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line="520" w:lineRule="atLeast"/>
        <w:jc w:val="center"/>
        <w:rPr>
          <w:rFonts w:ascii="仿宋_GB2312" w:hAnsi="微软雅黑" w:eastAsia="仿宋_GB2312" w:cs="仿宋_GB2312"/>
          <w:b w:val="0"/>
          <w:color w:val="3D3D3D"/>
          <w:sz w:val="36"/>
          <w:szCs w:val="36"/>
        </w:rPr>
      </w:pPr>
      <w:r>
        <w:rPr>
          <w:rFonts w:hint="eastAsia" w:ascii="黑体" w:eastAsia="黑体"/>
          <w:bCs/>
          <w:sz w:val="36"/>
          <w:szCs w:val="36"/>
          <w:lang w:val="zh-CN" w:eastAsia="zh-CN"/>
        </w:rPr>
        <w:t>山东省泰山中学电缆采购项目</w:t>
      </w:r>
      <w:r>
        <w:rPr>
          <w:rFonts w:hint="eastAsia" w:ascii="黑体" w:eastAsia="黑体"/>
          <w:bCs/>
          <w:sz w:val="36"/>
          <w:szCs w:val="36"/>
          <w:lang w:eastAsia="zh-CN"/>
        </w:rPr>
        <w:t>成交结果公告</w:t>
      </w:r>
    </w:p>
    <w:p>
      <w:pPr>
        <w:autoSpaceDE w:val="0"/>
        <w:autoSpaceDN w:val="0"/>
        <w:adjustRightInd w:val="0"/>
        <w:snapToGrid w:val="0"/>
        <w:spacing w:line="360" w:lineRule="auto"/>
        <w:rPr>
          <w:rFonts w:ascii="仿宋_GB2312" w:hAnsi="微软雅黑" w:eastAsia="仿宋_GB2312" w:cs="仿宋_GB2312"/>
          <w:b w:val="0"/>
          <w:color w:val="3D3D3D"/>
          <w:sz w:val="28"/>
          <w:szCs w:val="28"/>
        </w:rPr>
      </w:pPr>
    </w:p>
    <w:p>
      <w:pPr>
        <w:autoSpaceDE w:val="0"/>
        <w:autoSpaceDN w:val="0"/>
        <w:adjustRightInd w:val="0"/>
        <w:snapToGrid w:val="0"/>
        <w:spacing w:line="360" w:lineRule="auto"/>
        <w:rPr>
          <w:rFonts w:hint="default" w:ascii="仿宋_GB2312" w:hAnsi="微软雅黑" w:eastAsia="仿宋_GB2312" w:cs="仿宋_GB2312"/>
          <w:b w:val="0"/>
          <w:color w:val="3D3D3D"/>
          <w:sz w:val="28"/>
          <w:szCs w:val="28"/>
          <w:lang w:val="zh-CN"/>
        </w:rPr>
      </w:pPr>
      <w:r>
        <w:rPr>
          <w:rFonts w:ascii="仿宋_GB2312" w:hAnsi="微软雅黑" w:eastAsia="仿宋_GB2312" w:cs="仿宋_GB2312"/>
          <w:b w:val="0"/>
          <w:color w:val="3D3D3D"/>
          <w:sz w:val="28"/>
          <w:szCs w:val="28"/>
        </w:rPr>
        <w:t>一、</w:t>
      </w:r>
      <w:r>
        <w:rPr>
          <w:rFonts w:hint="default" w:ascii="仿宋_GB2312" w:hAnsi="微软雅黑" w:eastAsia="仿宋_GB2312" w:cs="仿宋_GB2312"/>
          <w:b w:val="0"/>
          <w:color w:val="3D3D3D"/>
          <w:sz w:val="28"/>
          <w:szCs w:val="28"/>
        </w:rPr>
        <w:t>项目名称：</w:t>
      </w:r>
      <w:r>
        <w:rPr>
          <w:rFonts w:hint="eastAsia" w:ascii="仿宋_GB2312" w:hAnsi="微软雅黑" w:eastAsia="仿宋_GB2312" w:cs="仿宋_GB2312"/>
          <w:b w:val="0"/>
          <w:color w:val="3D3D3D"/>
          <w:sz w:val="28"/>
          <w:szCs w:val="28"/>
          <w:lang w:val="zh-CN"/>
        </w:rPr>
        <w:t>山东省泰山中学电缆采购项目</w:t>
      </w:r>
    </w:p>
    <w:p>
      <w:pPr>
        <w:pStyle w:val="5"/>
        <w:keepNext w:val="0"/>
        <w:keepLines w:val="0"/>
        <w:widowControl/>
        <w:suppressLineNumbers w:val="0"/>
        <w:spacing w:line="360" w:lineRule="auto"/>
        <w:ind w:left="0" w:firstLine="0"/>
        <w:jc w:val="left"/>
        <w:rPr>
          <w:rFonts w:hint="eastAsia" w:eastAsia="仿宋_GB2312"/>
          <w:sz w:val="28"/>
          <w:szCs w:val="28"/>
          <w:lang w:eastAsia="zh-CN"/>
        </w:rPr>
      </w:pPr>
      <w:r>
        <w:rPr>
          <w:rFonts w:hint="default" w:ascii="仿宋_GB2312" w:hAnsi="微软雅黑" w:eastAsia="仿宋_GB2312" w:cs="仿宋_GB2312"/>
          <w:b w:val="0"/>
          <w:color w:val="3D3D3D"/>
          <w:sz w:val="28"/>
          <w:szCs w:val="28"/>
        </w:rPr>
        <w:t>二、项目编号：</w:t>
      </w:r>
      <w:r>
        <w:rPr>
          <w:rFonts w:hint="eastAsia" w:ascii="仿宋_GB2312" w:hAnsi="微软雅黑" w:eastAsia="仿宋_GB2312" w:cs="仿宋_GB2312"/>
          <w:b w:val="0"/>
          <w:color w:val="3D3D3D"/>
          <w:sz w:val="28"/>
          <w:szCs w:val="28"/>
          <w:lang w:val="en-US" w:eastAsia="zh-CN"/>
        </w:rPr>
        <w:t>TASX</w:t>
      </w:r>
      <w:r>
        <w:rPr>
          <w:rFonts w:hint="default" w:ascii="仿宋_GB2312" w:hAnsi="微软雅黑" w:eastAsia="仿宋_GB2312" w:cs="仿宋_GB2312"/>
          <w:b w:val="0"/>
          <w:color w:val="3D3D3D"/>
          <w:sz w:val="28"/>
          <w:szCs w:val="28"/>
        </w:rPr>
        <w:t>2020-02</w:t>
      </w:r>
      <w:r>
        <w:rPr>
          <w:rFonts w:hint="eastAsia" w:ascii="仿宋_GB2312" w:hAnsi="微软雅黑" w:eastAsia="仿宋_GB2312" w:cs="仿宋_GB2312"/>
          <w:b w:val="0"/>
          <w:color w:val="3D3D3D"/>
          <w:sz w:val="28"/>
          <w:szCs w:val="28"/>
          <w:lang w:val="en-US" w:eastAsia="zh-CN"/>
        </w:rPr>
        <w:t>4</w:t>
      </w:r>
    </w:p>
    <w:p>
      <w:pPr>
        <w:pStyle w:val="5"/>
        <w:keepNext w:val="0"/>
        <w:keepLines w:val="0"/>
        <w:widowControl/>
        <w:suppressLineNumbers w:val="0"/>
        <w:spacing w:line="360" w:lineRule="auto"/>
        <w:jc w:val="left"/>
        <w:rPr>
          <w:sz w:val="28"/>
          <w:szCs w:val="28"/>
        </w:rPr>
      </w:pPr>
      <w:r>
        <w:rPr>
          <w:rFonts w:hint="default" w:ascii="仿宋_GB2312" w:hAnsi="微软雅黑" w:eastAsia="仿宋_GB2312" w:cs="仿宋_GB2312"/>
          <w:b w:val="0"/>
          <w:color w:val="3D3D3D"/>
          <w:sz w:val="28"/>
          <w:szCs w:val="28"/>
        </w:rPr>
        <w:t>三、成交公告期限：2020年</w:t>
      </w:r>
      <w:r>
        <w:rPr>
          <w:rFonts w:hint="eastAsia" w:ascii="仿宋_GB2312" w:hAnsi="微软雅黑" w:eastAsia="仿宋_GB2312" w:cs="仿宋_GB2312"/>
          <w:b w:val="0"/>
          <w:color w:val="3D3D3D"/>
          <w:sz w:val="28"/>
          <w:szCs w:val="28"/>
          <w:lang w:val="en-US" w:eastAsia="zh-CN"/>
        </w:rPr>
        <w:t>5</w:t>
      </w:r>
      <w:r>
        <w:rPr>
          <w:rFonts w:hint="default" w:ascii="仿宋_GB2312" w:hAnsi="微软雅黑" w:eastAsia="仿宋_GB2312" w:cs="仿宋_GB2312"/>
          <w:b w:val="0"/>
          <w:color w:val="3D3D3D"/>
          <w:sz w:val="28"/>
          <w:szCs w:val="28"/>
        </w:rPr>
        <w:t>月</w:t>
      </w:r>
      <w:r>
        <w:rPr>
          <w:rFonts w:hint="eastAsia" w:ascii="仿宋_GB2312" w:hAnsi="微软雅黑" w:eastAsia="仿宋_GB2312" w:cs="仿宋_GB2312"/>
          <w:b w:val="0"/>
          <w:color w:val="3D3D3D"/>
          <w:sz w:val="28"/>
          <w:szCs w:val="28"/>
          <w:lang w:val="en-US" w:eastAsia="zh-CN"/>
        </w:rPr>
        <w:t>6</w:t>
      </w:r>
      <w:r>
        <w:rPr>
          <w:rFonts w:hint="default" w:ascii="仿宋_GB2312" w:hAnsi="微软雅黑" w:eastAsia="仿宋_GB2312" w:cs="仿宋_GB2312"/>
          <w:b w:val="0"/>
          <w:color w:val="3D3D3D"/>
          <w:sz w:val="28"/>
          <w:szCs w:val="28"/>
        </w:rPr>
        <w:t>日至2020年</w:t>
      </w:r>
      <w:r>
        <w:rPr>
          <w:rFonts w:hint="eastAsia" w:ascii="仿宋_GB2312" w:hAnsi="微软雅黑" w:eastAsia="仿宋_GB2312" w:cs="仿宋_GB2312"/>
          <w:b w:val="0"/>
          <w:color w:val="3D3D3D"/>
          <w:sz w:val="28"/>
          <w:szCs w:val="28"/>
          <w:lang w:val="en-US" w:eastAsia="zh-CN"/>
        </w:rPr>
        <w:t>5</w:t>
      </w:r>
      <w:r>
        <w:rPr>
          <w:rFonts w:hint="default" w:ascii="仿宋_GB2312" w:hAnsi="微软雅黑" w:eastAsia="仿宋_GB2312" w:cs="仿宋_GB2312"/>
          <w:b w:val="0"/>
          <w:color w:val="3D3D3D"/>
          <w:sz w:val="28"/>
          <w:szCs w:val="28"/>
        </w:rPr>
        <w:t>月</w:t>
      </w:r>
      <w:r>
        <w:rPr>
          <w:rFonts w:hint="eastAsia" w:ascii="仿宋_GB2312" w:hAnsi="微软雅黑" w:eastAsia="仿宋_GB2312" w:cs="仿宋_GB2312"/>
          <w:b w:val="0"/>
          <w:color w:val="3D3D3D"/>
          <w:sz w:val="28"/>
          <w:szCs w:val="28"/>
          <w:lang w:val="en-US" w:eastAsia="zh-CN"/>
        </w:rPr>
        <w:t>6</w:t>
      </w:r>
      <w:r>
        <w:rPr>
          <w:rFonts w:hint="default" w:ascii="仿宋_GB2312" w:hAnsi="微软雅黑" w:eastAsia="仿宋_GB2312" w:cs="仿宋_GB2312"/>
          <w:b w:val="0"/>
          <w:color w:val="3D3D3D"/>
          <w:sz w:val="28"/>
          <w:szCs w:val="28"/>
        </w:rPr>
        <w:t>日</w:t>
      </w:r>
    </w:p>
    <w:p>
      <w:pPr>
        <w:pStyle w:val="5"/>
        <w:keepNext w:val="0"/>
        <w:keepLines w:val="0"/>
        <w:widowControl/>
        <w:suppressLineNumbers w:val="0"/>
        <w:spacing w:line="360" w:lineRule="auto"/>
        <w:jc w:val="left"/>
        <w:rPr>
          <w:sz w:val="28"/>
          <w:szCs w:val="28"/>
        </w:rPr>
      </w:pPr>
      <w:r>
        <w:rPr>
          <w:rFonts w:hint="default" w:ascii="仿宋_GB2312" w:hAnsi="微软雅黑" w:eastAsia="仿宋_GB2312" w:cs="仿宋_GB2312"/>
          <w:b w:val="0"/>
          <w:color w:val="3D3D3D"/>
          <w:sz w:val="28"/>
          <w:szCs w:val="28"/>
        </w:rPr>
        <w:t>四、成交日期：2020年</w:t>
      </w:r>
      <w:r>
        <w:rPr>
          <w:rFonts w:hint="eastAsia" w:ascii="仿宋_GB2312" w:hAnsi="微软雅黑" w:eastAsia="仿宋_GB2312" w:cs="仿宋_GB2312"/>
          <w:b w:val="0"/>
          <w:color w:val="3D3D3D"/>
          <w:sz w:val="28"/>
          <w:szCs w:val="28"/>
          <w:lang w:val="en-US" w:eastAsia="zh-CN"/>
        </w:rPr>
        <w:t>4</w:t>
      </w:r>
      <w:r>
        <w:rPr>
          <w:rFonts w:hint="default" w:ascii="仿宋_GB2312" w:hAnsi="微软雅黑" w:eastAsia="仿宋_GB2312" w:cs="仿宋_GB2312"/>
          <w:b w:val="0"/>
          <w:color w:val="3D3D3D"/>
          <w:sz w:val="28"/>
          <w:szCs w:val="28"/>
        </w:rPr>
        <w:t>月</w:t>
      </w:r>
      <w:r>
        <w:rPr>
          <w:rFonts w:hint="eastAsia" w:ascii="仿宋_GB2312" w:hAnsi="微软雅黑" w:eastAsia="仿宋_GB2312" w:cs="仿宋_GB2312"/>
          <w:b w:val="0"/>
          <w:color w:val="3D3D3D"/>
          <w:sz w:val="28"/>
          <w:szCs w:val="28"/>
          <w:lang w:val="en-US" w:eastAsia="zh-CN"/>
        </w:rPr>
        <w:t>30</w:t>
      </w:r>
      <w:r>
        <w:rPr>
          <w:rFonts w:hint="default" w:ascii="仿宋_GB2312" w:hAnsi="微软雅黑" w:eastAsia="仿宋_GB2312" w:cs="仿宋_GB2312"/>
          <w:b w:val="0"/>
          <w:color w:val="3D3D3D"/>
          <w:sz w:val="28"/>
          <w:szCs w:val="28"/>
        </w:rPr>
        <w:t>日</w:t>
      </w:r>
    </w:p>
    <w:p>
      <w:pPr>
        <w:pStyle w:val="5"/>
        <w:keepNext w:val="0"/>
        <w:keepLines w:val="0"/>
        <w:widowControl/>
        <w:suppressLineNumbers w:val="0"/>
        <w:spacing w:line="360" w:lineRule="auto"/>
        <w:jc w:val="left"/>
        <w:rPr>
          <w:sz w:val="28"/>
          <w:szCs w:val="28"/>
        </w:rPr>
      </w:pPr>
      <w:r>
        <w:rPr>
          <w:rFonts w:hint="default" w:ascii="仿宋_GB2312" w:hAnsi="微软雅黑" w:eastAsia="仿宋_GB2312" w:cs="仿宋_GB2312"/>
          <w:b w:val="0"/>
          <w:color w:val="3D3D3D"/>
          <w:sz w:val="28"/>
          <w:szCs w:val="28"/>
        </w:rPr>
        <w:t>五、采购方式：竞争性谈判</w:t>
      </w:r>
      <w:bookmarkStart w:id="0" w:name="_GoBack"/>
      <w:bookmarkEnd w:id="0"/>
    </w:p>
    <w:p>
      <w:pPr>
        <w:pStyle w:val="5"/>
        <w:keepNext w:val="0"/>
        <w:keepLines w:val="0"/>
        <w:widowControl/>
        <w:suppressLineNumbers w:val="0"/>
        <w:spacing w:line="360" w:lineRule="auto"/>
        <w:jc w:val="left"/>
        <w:rPr>
          <w:sz w:val="28"/>
          <w:szCs w:val="28"/>
        </w:rPr>
      </w:pPr>
      <w:r>
        <w:rPr>
          <w:rFonts w:hint="default" w:ascii="仿宋_GB2312" w:hAnsi="微软雅黑" w:eastAsia="仿宋_GB2312" w:cs="仿宋_GB2312"/>
          <w:b w:val="0"/>
          <w:color w:val="3D3D3D"/>
          <w:sz w:val="28"/>
          <w:szCs w:val="28"/>
        </w:rPr>
        <w:t>六、成交情况：</w:t>
      </w:r>
    </w:p>
    <w:tbl>
      <w:tblPr>
        <w:tblStyle w:val="8"/>
        <w:tblW w:w="8617" w:type="dxa"/>
        <w:tblInd w:w="14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1"/>
        <w:gridCol w:w="1684"/>
        <w:gridCol w:w="1408"/>
        <w:gridCol w:w="1749"/>
        <w:gridCol w:w="759"/>
        <w:gridCol w:w="946"/>
        <w:gridCol w:w="131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4" w:hRule="atLeast"/>
        </w:trPr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default" w:ascii="仿宋_GB2312" w:hAnsi="微软雅黑" w:eastAsia="仿宋_GB2312" w:cs="仿宋_GB2312"/>
                <w:b w:val="0"/>
                <w:color w:val="333333"/>
                <w:sz w:val="21"/>
                <w:szCs w:val="21"/>
              </w:rPr>
              <w:t>包号</w:t>
            </w:r>
          </w:p>
        </w:tc>
        <w:tc>
          <w:tcPr>
            <w:tcW w:w="1684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jc w:val="center"/>
              <w:rPr>
                <w:rFonts w:hint="default" w:ascii="仿宋_GB2312" w:hAnsi="微软雅黑" w:eastAsia="仿宋_GB2312" w:cs="仿宋_GB2312"/>
                <w:b w:val="0"/>
                <w:color w:val="333333"/>
                <w:sz w:val="21"/>
                <w:szCs w:val="21"/>
              </w:rPr>
            </w:pPr>
            <w:r>
              <w:rPr>
                <w:rFonts w:hint="default" w:ascii="仿宋_GB2312" w:hAnsi="微软雅黑" w:eastAsia="仿宋_GB2312" w:cs="仿宋_GB2312"/>
                <w:b w:val="0"/>
                <w:color w:val="333333"/>
                <w:sz w:val="21"/>
                <w:szCs w:val="21"/>
              </w:rPr>
              <w:t>预中标</w:t>
            </w:r>
          </w:p>
          <w:p>
            <w:pPr>
              <w:pStyle w:val="5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default" w:ascii="仿宋_GB2312" w:hAnsi="微软雅黑" w:eastAsia="仿宋_GB2312" w:cs="仿宋_GB2312"/>
                <w:b w:val="0"/>
                <w:color w:val="333333"/>
                <w:sz w:val="21"/>
                <w:szCs w:val="21"/>
              </w:rPr>
              <w:t>供应商名称</w:t>
            </w:r>
          </w:p>
        </w:tc>
        <w:tc>
          <w:tcPr>
            <w:tcW w:w="140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default" w:ascii="仿宋_GB2312" w:hAnsi="微软雅黑" w:eastAsia="仿宋_GB2312" w:cs="仿宋_GB2312"/>
                <w:b w:val="0"/>
                <w:color w:val="333333"/>
                <w:sz w:val="21"/>
                <w:szCs w:val="21"/>
              </w:rPr>
              <w:t>地址</w:t>
            </w:r>
          </w:p>
        </w:tc>
        <w:tc>
          <w:tcPr>
            <w:tcW w:w="1749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jc w:val="center"/>
              <w:rPr>
                <w:rFonts w:hint="default" w:ascii="仿宋_GB2312" w:hAnsi="微软雅黑" w:eastAsia="仿宋_GB2312" w:cs="仿宋_GB2312"/>
                <w:b w:val="0"/>
                <w:color w:val="333333"/>
                <w:sz w:val="21"/>
                <w:szCs w:val="21"/>
              </w:rPr>
            </w:pPr>
            <w:r>
              <w:rPr>
                <w:rFonts w:hint="default" w:ascii="仿宋_GB2312" w:hAnsi="微软雅黑" w:eastAsia="仿宋_GB2312" w:cs="仿宋_GB2312"/>
                <w:b w:val="0"/>
                <w:color w:val="333333"/>
                <w:sz w:val="21"/>
                <w:szCs w:val="21"/>
              </w:rPr>
              <w:t>预中标</w:t>
            </w:r>
          </w:p>
          <w:p>
            <w:pPr>
              <w:pStyle w:val="5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default" w:ascii="仿宋_GB2312" w:hAnsi="微软雅黑" w:eastAsia="仿宋_GB2312" w:cs="仿宋_GB2312"/>
                <w:b w:val="0"/>
                <w:color w:val="333333"/>
                <w:sz w:val="21"/>
                <w:szCs w:val="21"/>
              </w:rPr>
              <w:t>标的名称</w:t>
            </w:r>
          </w:p>
        </w:tc>
        <w:tc>
          <w:tcPr>
            <w:tcW w:w="759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default" w:ascii="仿宋_GB2312" w:hAnsi="微软雅黑" w:eastAsia="仿宋_GB2312" w:cs="仿宋_GB2312"/>
                <w:b w:val="0"/>
                <w:color w:val="333333"/>
                <w:sz w:val="21"/>
                <w:szCs w:val="21"/>
              </w:rPr>
              <w:t>规格型号</w:t>
            </w:r>
          </w:p>
        </w:tc>
        <w:tc>
          <w:tcPr>
            <w:tcW w:w="946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default" w:ascii="仿宋_GB2312" w:hAnsi="微软雅黑" w:eastAsia="仿宋_GB2312" w:cs="仿宋_GB2312"/>
                <w:b w:val="0"/>
                <w:color w:val="333333"/>
                <w:sz w:val="21"/>
                <w:szCs w:val="21"/>
              </w:rPr>
              <w:t>数量</w:t>
            </w:r>
          </w:p>
        </w:tc>
        <w:tc>
          <w:tcPr>
            <w:tcW w:w="131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default" w:ascii="仿宋_GB2312" w:hAnsi="微软雅黑" w:eastAsia="仿宋_GB2312" w:cs="仿宋_GB2312"/>
                <w:b w:val="0"/>
                <w:color w:val="333333"/>
                <w:sz w:val="21"/>
                <w:szCs w:val="21"/>
              </w:rPr>
              <w:t>总报价</w:t>
            </w:r>
          </w:p>
          <w:p>
            <w:pPr>
              <w:pStyle w:val="5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default" w:ascii="仿宋_GB2312" w:hAnsi="微软雅黑" w:eastAsia="仿宋_GB2312" w:cs="仿宋_GB2312"/>
                <w:b w:val="0"/>
                <w:color w:val="333333"/>
                <w:sz w:val="21"/>
                <w:szCs w:val="21"/>
              </w:rPr>
              <w:t>（万元）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23" w:hRule="atLeast"/>
        </w:trPr>
        <w:tc>
          <w:tcPr>
            <w:tcW w:w="76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jc w:val="center"/>
              <w:rPr>
                <w:rFonts w:hint="eastAsia" w:eastAsiaTheme="minorEastAsia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微软雅黑" w:eastAsia="仿宋_GB2312" w:cs="仿宋_GB2312"/>
                <w:b w:val="0"/>
                <w:color w:val="333333"/>
                <w:sz w:val="21"/>
                <w:szCs w:val="21"/>
                <w:lang w:val="en-US" w:eastAsia="zh-CN"/>
              </w:rPr>
              <w:t>/</w:t>
            </w:r>
          </w:p>
        </w:tc>
        <w:tc>
          <w:tcPr>
            <w:tcW w:w="168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jc w:val="center"/>
              <w:rPr>
                <w:rFonts w:hint="eastAsia" w:ascii="仿宋_GB2312" w:hAnsi="微软雅黑" w:eastAsia="仿宋_GB2312" w:cs="仿宋_GB2312"/>
                <w:b w:val="0"/>
                <w:color w:val="333333"/>
                <w:sz w:val="21"/>
                <w:szCs w:val="21"/>
                <w:lang w:val="zh-CN" w:eastAsia="zh-CN"/>
              </w:rPr>
            </w:pPr>
            <w:r>
              <w:rPr>
                <w:rFonts w:hint="eastAsia" w:ascii="仿宋_GB2312" w:hAnsi="微软雅黑" w:eastAsia="仿宋_GB2312" w:cs="仿宋_GB2312"/>
                <w:b w:val="0"/>
                <w:color w:val="333333"/>
                <w:sz w:val="21"/>
                <w:szCs w:val="21"/>
              </w:rPr>
              <w:t>山东创新电气设备有限公司</w:t>
            </w:r>
          </w:p>
        </w:tc>
        <w:tc>
          <w:tcPr>
            <w:tcW w:w="14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jc w:val="center"/>
              <w:rPr>
                <w:rFonts w:hint="default" w:ascii="仿宋_GB2312" w:hAnsi="微软雅黑" w:eastAsia="仿宋_GB2312" w:cs="仿宋_GB2312"/>
                <w:b w:val="0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微软雅黑" w:eastAsia="仿宋_GB2312" w:cs="仿宋_GB2312"/>
                <w:b w:val="0"/>
                <w:color w:val="333333"/>
                <w:sz w:val="21"/>
                <w:szCs w:val="21"/>
                <w:lang w:val="en-US" w:eastAsia="zh-CN"/>
              </w:rPr>
              <w:t>省庄镇博阳路九星街</w:t>
            </w:r>
          </w:p>
        </w:tc>
        <w:tc>
          <w:tcPr>
            <w:tcW w:w="174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360" w:lineRule="auto"/>
              <w:rPr>
                <w:sz w:val="21"/>
                <w:szCs w:val="21"/>
              </w:rPr>
            </w:pPr>
            <w:r>
              <w:rPr>
                <w:rFonts w:hint="eastAsia" w:ascii="仿宋_GB2312" w:hAnsi="微软雅黑" w:eastAsia="仿宋_GB2312" w:cs="仿宋_GB2312"/>
                <w:b w:val="0"/>
                <w:color w:val="333333"/>
                <w:kern w:val="0"/>
                <w:sz w:val="21"/>
                <w:szCs w:val="21"/>
                <w:u w:val="none"/>
                <w:lang w:val="zh-CN" w:eastAsia="zh-CN" w:bidi="ar"/>
              </w:rPr>
              <w:t>山东省泰山中学电缆采购项目</w:t>
            </w:r>
          </w:p>
        </w:tc>
        <w:tc>
          <w:tcPr>
            <w:tcW w:w="75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/</w:t>
            </w:r>
          </w:p>
        </w:tc>
        <w:tc>
          <w:tcPr>
            <w:tcW w:w="94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jc w:val="center"/>
              <w:rPr>
                <w:rFonts w:hint="eastAsia" w:ascii="仿宋_GB2312" w:hAnsi="微软雅黑" w:eastAsia="仿宋_GB2312" w:cs="仿宋_GB2312"/>
                <w:b w:val="0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微软雅黑" w:eastAsia="仿宋_GB2312" w:cs="仿宋_GB2312"/>
                <w:b w:val="0"/>
                <w:color w:val="333333"/>
                <w:sz w:val="21"/>
                <w:szCs w:val="21"/>
                <w:lang w:val="en-US" w:eastAsia="zh-CN"/>
              </w:rPr>
              <w:t>1项</w:t>
            </w:r>
          </w:p>
        </w:tc>
        <w:tc>
          <w:tcPr>
            <w:tcW w:w="13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jc w:val="center"/>
              <w:rPr>
                <w:rFonts w:hint="default" w:ascii="仿宋_GB2312" w:hAnsi="微软雅黑" w:eastAsia="仿宋_GB2312" w:cs="仿宋_GB2312"/>
                <w:b w:val="0"/>
                <w:color w:val="333333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微软雅黑" w:eastAsia="仿宋_GB2312" w:cs="仿宋_GB2312"/>
                <w:b w:val="0"/>
                <w:color w:val="333333"/>
                <w:sz w:val="21"/>
                <w:szCs w:val="21"/>
              </w:rPr>
              <w:t>24.8</w:t>
            </w:r>
          </w:p>
        </w:tc>
      </w:tr>
    </w:tbl>
    <w:p>
      <w:pPr>
        <w:pStyle w:val="5"/>
        <w:keepNext w:val="0"/>
        <w:keepLines w:val="0"/>
        <w:widowControl/>
        <w:suppressLineNumbers w:val="0"/>
        <w:spacing w:line="360" w:lineRule="auto"/>
        <w:jc w:val="left"/>
        <w:rPr>
          <w:rFonts w:hint="eastAsia" w:eastAsia="仿宋_GB2312"/>
          <w:sz w:val="28"/>
          <w:szCs w:val="28"/>
          <w:lang w:eastAsia="zh-CN"/>
        </w:rPr>
      </w:pPr>
      <w:r>
        <w:rPr>
          <w:rFonts w:hint="default" w:ascii="仿宋_GB2312" w:hAnsi="微软雅黑" w:eastAsia="仿宋_GB2312" w:cs="仿宋_GB2312"/>
          <w:b w:val="0"/>
          <w:color w:val="3D3D3D"/>
          <w:sz w:val="28"/>
          <w:szCs w:val="28"/>
        </w:rPr>
        <w:t>七、采购小组成员名单：</w:t>
      </w:r>
      <w:r>
        <w:rPr>
          <w:rFonts w:hint="eastAsia" w:ascii="仿宋_GB2312" w:hAnsi="微软雅黑" w:eastAsia="仿宋_GB2312" w:cs="仿宋_GB2312"/>
          <w:b w:val="0"/>
          <w:color w:val="3D3D3D"/>
          <w:sz w:val="28"/>
          <w:szCs w:val="28"/>
          <w:lang w:eastAsia="zh-CN"/>
        </w:rPr>
        <w:t>王建中</w:t>
      </w:r>
      <w:r>
        <w:rPr>
          <w:rFonts w:hint="default" w:ascii="仿宋_GB2312" w:hAnsi="微软雅黑" w:eastAsia="仿宋_GB2312" w:cs="仿宋_GB2312"/>
          <w:b w:val="0"/>
          <w:color w:val="3D3D3D"/>
          <w:sz w:val="28"/>
          <w:szCs w:val="28"/>
        </w:rPr>
        <w:t>、</w:t>
      </w:r>
      <w:r>
        <w:rPr>
          <w:rFonts w:hint="eastAsia" w:ascii="仿宋_GB2312" w:hAnsi="微软雅黑" w:eastAsia="仿宋_GB2312" w:cs="仿宋_GB2312"/>
          <w:b w:val="0"/>
          <w:color w:val="3D3D3D"/>
          <w:sz w:val="28"/>
          <w:szCs w:val="28"/>
          <w:lang w:eastAsia="zh-CN"/>
        </w:rPr>
        <w:t>张岳军、宗成华</w:t>
      </w:r>
    </w:p>
    <w:p>
      <w:pPr>
        <w:pStyle w:val="5"/>
        <w:keepNext w:val="0"/>
        <w:keepLines w:val="0"/>
        <w:widowControl/>
        <w:suppressLineNumbers w:val="0"/>
        <w:spacing w:line="360" w:lineRule="auto"/>
        <w:jc w:val="left"/>
        <w:rPr>
          <w:sz w:val="28"/>
          <w:szCs w:val="28"/>
        </w:rPr>
      </w:pPr>
      <w:r>
        <w:rPr>
          <w:rFonts w:hint="default" w:ascii="仿宋_GB2312" w:hAnsi="微软雅黑" w:eastAsia="仿宋_GB2312" w:cs="仿宋_GB2312"/>
          <w:b w:val="0"/>
          <w:color w:val="3D3D3D"/>
          <w:sz w:val="28"/>
          <w:szCs w:val="28"/>
        </w:rPr>
        <w:t>八、采购小组成员评审结果：</w:t>
      </w:r>
    </w:p>
    <w:tbl>
      <w:tblPr>
        <w:tblStyle w:val="8"/>
        <w:tblW w:w="889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4231"/>
        <w:gridCol w:w="2258"/>
        <w:gridCol w:w="240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7" w:hRule="atLeast"/>
          <w:jc w:val="center"/>
        </w:trPr>
        <w:tc>
          <w:tcPr>
            <w:tcW w:w="423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default" w:ascii="仿宋_GB2312" w:hAnsi="微软雅黑" w:eastAsia="仿宋_GB2312" w:cs="仿宋_GB2312"/>
                <w:b w:val="0"/>
                <w:color w:val="333333"/>
                <w:sz w:val="21"/>
                <w:szCs w:val="21"/>
              </w:rPr>
              <w:t>供应商名称</w:t>
            </w:r>
          </w:p>
        </w:tc>
        <w:tc>
          <w:tcPr>
            <w:tcW w:w="225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default" w:ascii="仿宋_GB2312" w:hAnsi="微软雅黑" w:eastAsia="仿宋_GB2312" w:cs="仿宋_GB2312"/>
                <w:b w:val="0"/>
                <w:color w:val="333333"/>
                <w:sz w:val="21"/>
                <w:szCs w:val="21"/>
              </w:rPr>
              <w:t>首轮报价（万元）</w:t>
            </w:r>
          </w:p>
        </w:tc>
        <w:tc>
          <w:tcPr>
            <w:tcW w:w="2409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5"/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default" w:ascii="仿宋_GB2312" w:hAnsi="微软雅黑" w:eastAsia="仿宋_GB2312" w:cs="仿宋_GB2312"/>
                <w:b w:val="0"/>
                <w:color w:val="333333"/>
                <w:sz w:val="21"/>
                <w:szCs w:val="21"/>
              </w:rPr>
              <w:t>最终报价（万元）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3" w:hRule="atLeast"/>
          <w:jc w:val="center"/>
        </w:trPr>
        <w:tc>
          <w:tcPr>
            <w:tcW w:w="423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微软雅黑" w:eastAsia="仿宋_GB2312" w:cs="仿宋_GB2312"/>
                <w:b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b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山东新都电气有限公司</w:t>
            </w:r>
          </w:p>
        </w:tc>
        <w:tc>
          <w:tcPr>
            <w:tcW w:w="225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微软雅黑" w:eastAsia="仿宋_GB2312" w:cs="仿宋_GB2312"/>
                <w:b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b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24.9795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adjustRightInd w:val="0"/>
              <w:spacing w:line="520" w:lineRule="exact"/>
              <w:jc w:val="center"/>
              <w:rPr>
                <w:rFonts w:hint="eastAsia" w:ascii="仿宋_GB2312" w:hAnsi="微软雅黑" w:eastAsia="仿宋_GB2312" w:cs="仿宋_GB2312"/>
                <w:b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b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24.9655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3" w:hRule="atLeast"/>
          <w:jc w:val="center"/>
        </w:trPr>
        <w:tc>
          <w:tcPr>
            <w:tcW w:w="423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微软雅黑" w:eastAsia="仿宋_GB2312" w:cs="仿宋_GB2312"/>
                <w:b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b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光宁电缆有限公司</w:t>
            </w:r>
          </w:p>
        </w:tc>
        <w:tc>
          <w:tcPr>
            <w:tcW w:w="225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微软雅黑" w:eastAsia="仿宋_GB2312" w:cs="仿宋_GB2312"/>
                <w:b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b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24.97572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adjustRightInd w:val="0"/>
              <w:spacing w:line="520" w:lineRule="exact"/>
              <w:jc w:val="center"/>
              <w:rPr>
                <w:rFonts w:hint="eastAsia" w:ascii="仿宋_GB2312" w:hAnsi="微软雅黑" w:eastAsia="仿宋_GB2312" w:cs="仿宋_GB2312"/>
                <w:b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b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24.97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7" w:hRule="atLeast"/>
          <w:jc w:val="center"/>
        </w:trPr>
        <w:tc>
          <w:tcPr>
            <w:tcW w:w="4231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微软雅黑" w:eastAsia="仿宋_GB2312" w:cs="仿宋_GB2312"/>
                <w:b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b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山东创新电气设备有限公司</w:t>
            </w:r>
          </w:p>
        </w:tc>
        <w:tc>
          <w:tcPr>
            <w:tcW w:w="225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微软雅黑" w:eastAsia="仿宋_GB2312" w:cs="仿宋_GB2312"/>
                <w:b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b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24.9669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adjustRightInd w:val="0"/>
              <w:spacing w:line="520" w:lineRule="exact"/>
              <w:jc w:val="center"/>
              <w:rPr>
                <w:rFonts w:hint="eastAsia" w:ascii="仿宋_GB2312" w:hAnsi="微软雅黑" w:eastAsia="仿宋_GB2312" w:cs="仿宋_GB2312"/>
                <w:b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b w:val="0"/>
                <w:color w:val="333333"/>
                <w:kern w:val="0"/>
                <w:sz w:val="21"/>
                <w:szCs w:val="21"/>
                <w:u w:val="none"/>
                <w:lang w:val="en-US" w:eastAsia="zh-CN" w:bidi="ar"/>
              </w:rPr>
              <w:t>24.8</w:t>
            </w:r>
          </w:p>
        </w:tc>
      </w:tr>
    </w:tbl>
    <w:p>
      <w:pPr>
        <w:pStyle w:val="5"/>
        <w:keepNext w:val="0"/>
        <w:keepLines w:val="0"/>
        <w:widowControl/>
        <w:suppressLineNumbers w:val="0"/>
        <w:spacing w:line="360" w:lineRule="auto"/>
        <w:jc w:val="left"/>
        <w:rPr>
          <w:sz w:val="28"/>
          <w:szCs w:val="28"/>
        </w:rPr>
      </w:pPr>
      <w:r>
        <w:rPr>
          <w:rFonts w:hint="default" w:ascii="仿宋_GB2312" w:hAnsi="微软雅黑" w:eastAsia="仿宋_GB2312" w:cs="仿宋_GB2312"/>
          <w:b w:val="0"/>
          <w:color w:val="3D3D3D"/>
          <w:sz w:val="28"/>
          <w:szCs w:val="28"/>
        </w:rPr>
        <w:t>九、联系方式</w:t>
      </w:r>
    </w:p>
    <w:p>
      <w:pPr>
        <w:pStyle w:val="5"/>
        <w:keepNext w:val="0"/>
        <w:keepLines w:val="0"/>
        <w:widowControl/>
        <w:suppressLineNumbers w:val="0"/>
        <w:spacing w:line="360" w:lineRule="auto"/>
        <w:ind w:left="0" w:firstLine="555"/>
        <w:jc w:val="left"/>
        <w:rPr>
          <w:rFonts w:hint="eastAsia" w:ascii="仿宋_GB2312" w:hAnsi="微软雅黑" w:eastAsia="仿宋_GB2312" w:cs="仿宋_GB2312"/>
          <w:b w:val="0"/>
          <w:color w:val="3D3D3D"/>
          <w:sz w:val="28"/>
          <w:szCs w:val="28"/>
          <w:lang w:val="zh-CN"/>
        </w:rPr>
      </w:pPr>
      <w:r>
        <w:rPr>
          <w:rFonts w:hint="default" w:ascii="仿宋_GB2312" w:hAnsi="微软雅黑" w:eastAsia="仿宋_GB2312" w:cs="仿宋_GB2312"/>
          <w:b w:val="0"/>
          <w:color w:val="3D3D3D"/>
          <w:sz w:val="28"/>
          <w:szCs w:val="28"/>
        </w:rPr>
        <w:t>采购人：</w:t>
      </w:r>
      <w:r>
        <w:rPr>
          <w:rFonts w:hint="eastAsia" w:ascii="仿宋_GB2312" w:hAnsi="微软雅黑" w:eastAsia="仿宋_GB2312" w:cs="仿宋_GB2312"/>
          <w:b w:val="0"/>
          <w:color w:val="3D3D3D"/>
          <w:sz w:val="28"/>
          <w:szCs w:val="28"/>
          <w:lang w:val="zh-CN"/>
        </w:rPr>
        <w:t>山东省泰山中学</w:t>
      </w:r>
    </w:p>
    <w:p>
      <w:pPr>
        <w:pStyle w:val="5"/>
        <w:keepNext w:val="0"/>
        <w:keepLines w:val="0"/>
        <w:widowControl/>
        <w:suppressLineNumbers w:val="0"/>
        <w:spacing w:line="360" w:lineRule="auto"/>
        <w:ind w:left="0" w:firstLine="555"/>
        <w:jc w:val="left"/>
        <w:rPr>
          <w:rFonts w:hint="default" w:ascii="仿宋_GB2312" w:hAnsi="微软雅黑" w:eastAsia="仿宋_GB2312" w:cs="仿宋_GB2312"/>
          <w:b w:val="0"/>
          <w:color w:val="3D3D3D"/>
          <w:sz w:val="28"/>
          <w:szCs w:val="28"/>
        </w:rPr>
      </w:pPr>
      <w:r>
        <w:rPr>
          <w:rFonts w:hint="default" w:ascii="仿宋_GB2312" w:hAnsi="微软雅黑" w:eastAsia="仿宋_GB2312" w:cs="仿宋_GB2312"/>
          <w:b w:val="0"/>
          <w:color w:val="3D3D3D"/>
          <w:sz w:val="28"/>
          <w:szCs w:val="28"/>
        </w:rPr>
        <w:t>地  址：泰安市文化路52号</w:t>
      </w:r>
    </w:p>
    <w:p>
      <w:pPr>
        <w:pStyle w:val="5"/>
        <w:keepNext w:val="0"/>
        <w:keepLines w:val="0"/>
        <w:widowControl/>
        <w:suppressLineNumbers w:val="0"/>
        <w:spacing w:line="360" w:lineRule="auto"/>
        <w:ind w:left="0" w:firstLine="555"/>
        <w:jc w:val="left"/>
        <w:rPr>
          <w:rFonts w:hint="eastAsia" w:ascii="仿宋_GB2312" w:hAnsi="微软雅黑" w:eastAsia="仿宋_GB2312" w:cs="仿宋_GB2312"/>
          <w:b w:val="0"/>
          <w:color w:val="3D3D3D"/>
          <w:sz w:val="28"/>
          <w:szCs w:val="28"/>
          <w:lang w:eastAsia="zh-CN"/>
        </w:rPr>
      </w:pPr>
      <w:r>
        <w:rPr>
          <w:rFonts w:hint="default" w:ascii="仿宋_GB2312" w:hAnsi="微软雅黑" w:eastAsia="仿宋_GB2312" w:cs="仿宋_GB2312"/>
          <w:b w:val="0"/>
          <w:color w:val="3D3D3D"/>
          <w:sz w:val="28"/>
          <w:szCs w:val="28"/>
        </w:rPr>
        <w:t>联系人：</w:t>
      </w:r>
      <w:r>
        <w:rPr>
          <w:rFonts w:hint="eastAsia" w:ascii="仿宋_GB2312" w:hAnsi="微软雅黑" w:eastAsia="仿宋_GB2312" w:cs="仿宋_GB2312"/>
          <w:b w:val="0"/>
          <w:color w:val="3D3D3D"/>
          <w:sz w:val="28"/>
          <w:szCs w:val="28"/>
          <w:lang w:eastAsia="zh-CN"/>
        </w:rPr>
        <w:t>王老师</w:t>
      </w:r>
    </w:p>
    <w:p>
      <w:pPr>
        <w:pStyle w:val="5"/>
        <w:keepNext w:val="0"/>
        <w:keepLines w:val="0"/>
        <w:widowControl/>
        <w:suppressLineNumbers w:val="0"/>
        <w:spacing w:line="360" w:lineRule="auto"/>
        <w:ind w:left="0" w:firstLine="555"/>
        <w:jc w:val="left"/>
        <w:rPr>
          <w:rFonts w:hint="default" w:ascii="仿宋_GB2312" w:hAnsi="微软雅黑" w:eastAsia="仿宋_GB2312" w:cs="仿宋_GB2312"/>
          <w:b w:val="0"/>
          <w:color w:val="3D3D3D"/>
          <w:kern w:val="2"/>
          <w:sz w:val="28"/>
          <w:szCs w:val="28"/>
          <w:u w:val="none"/>
          <w:lang w:val="en-US" w:eastAsia="zh-CN" w:bidi="ar-SA"/>
        </w:rPr>
      </w:pPr>
      <w:r>
        <w:rPr>
          <w:rFonts w:hint="default" w:ascii="仿宋_GB2312" w:hAnsi="微软雅黑" w:eastAsia="仿宋_GB2312" w:cs="仿宋_GB2312"/>
          <w:b w:val="0"/>
          <w:color w:val="3D3D3D"/>
          <w:kern w:val="2"/>
          <w:sz w:val="28"/>
          <w:szCs w:val="28"/>
          <w:u w:val="none"/>
          <w:lang w:val="en-US" w:eastAsia="zh-CN" w:bidi="ar-SA"/>
        </w:rPr>
        <w:t>电  话：0538-6275128</w:t>
      </w:r>
    </w:p>
    <w:p>
      <w:pPr>
        <w:pStyle w:val="5"/>
        <w:keepNext w:val="0"/>
        <w:keepLines w:val="0"/>
        <w:widowControl/>
        <w:suppressLineNumbers w:val="0"/>
        <w:spacing w:line="360" w:lineRule="auto"/>
        <w:ind w:left="0" w:firstLine="555"/>
        <w:jc w:val="left"/>
        <w:rPr>
          <w:rFonts w:hint="eastAsia" w:ascii="仿宋_GB2312" w:hAnsi="微软雅黑" w:eastAsia="仿宋_GB2312" w:cs="仿宋_GB2312"/>
          <w:b w:val="0"/>
          <w:color w:val="3D3D3D"/>
          <w:sz w:val="28"/>
          <w:szCs w:val="28"/>
          <w:lang w:val="en-US" w:eastAsia="zh-CN"/>
        </w:rPr>
      </w:pPr>
      <w:r>
        <w:rPr>
          <w:rFonts w:hint="eastAsia" w:ascii="仿宋_GB2312" w:hAnsi="微软雅黑" w:eastAsia="仿宋_GB2312" w:cs="仿宋_GB2312"/>
          <w:b w:val="0"/>
          <w:color w:val="3D3D3D"/>
          <w:sz w:val="28"/>
          <w:szCs w:val="28"/>
          <w:lang w:val="en-US" w:eastAsia="zh-CN"/>
        </w:rPr>
        <w:t>采购代理机构：泰安市双信建设工程项目管理有限公司</w:t>
      </w:r>
    </w:p>
    <w:p>
      <w:pPr>
        <w:pStyle w:val="5"/>
        <w:keepNext w:val="0"/>
        <w:keepLines w:val="0"/>
        <w:widowControl/>
        <w:suppressLineNumbers w:val="0"/>
        <w:spacing w:line="360" w:lineRule="auto"/>
        <w:ind w:left="0" w:firstLine="555"/>
        <w:jc w:val="left"/>
        <w:rPr>
          <w:rFonts w:hint="eastAsia" w:ascii="仿宋_GB2312" w:hAnsi="微软雅黑" w:eastAsia="仿宋_GB2312" w:cs="仿宋_GB2312"/>
          <w:b w:val="0"/>
          <w:color w:val="3D3D3D"/>
          <w:sz w:val="28"/>
          <w:szCs w:val="28"/>
          <w:lang w:val="en-US" w:eastAsia="zh-CN"/>
        </w:rPr>
      </w:pPr>
      <w:r>
        <w:rPr>
          <w:rFonts w:hint="eastAsia" w:ascii="仿宋_GB2312" w:hAnsi="微软雅黑" w:eastAsia="仿宋_GB2312" w:cs="仿宋_GB2312"/>
          <w:b w:val="0"/>
          <w:color w:val="3D3D3D"/>
          <w:sz w:val="28"/>
          <w:szCs w:val="28"/>
          <w:lang w:val="en-US" w:eastAsia="zh-CN"/>
        </w:rPr>
        <w:t>地址：泰安市东岳大街368号</w:t>
      </w:r>
    </w:p>
    <w:p>
      <w:pPr>
        <w:pStyle w:val="5"/>
        <w:keepNext w:val="0"/>
        <w:keepLines w:val="0"/>
        <w:widowControl/>
        <w:suppressLineNumbers w:val="0"/>
        <w:spacing w:line="360" w:lineRule="auto"/>
        <w:ind w:left="0" w:firstLine="555"/>
        <w:jc w:val="left"/>
        <w:rPr>
          <w:rFonts w:hint="eastAsia" w:ascii="仿宋_GB2312" w:hAnsi="微软雅黑" w:eastAsia="仿宋_GB2312" w:cs="仿宋_GB2312"/>
          <w:b w:val="0"/>
          <w:color w:val="3D3D3D"/>
          <w:sz w:val="28"/>
          <w:szCs w:val="28"/>
          <w:lang w:val="en-US" w:eastAsia="zh-CN"/>
        </w:rPr>
      </w:pPr>
      <w:r>
        <w:rPr>
          <w:rFonts w:hint="eastAsia" w:ascii="仿宋_GB2312" w:hAnsi="微软雅黑" w:eastAsia="仿宋_GB2312" w:cs="仿宋_GB2312"/>
          <w:b w:val="0"/>
          <w:color w:val="3D3D3D"/>
          <w:sz w:val="28"/>
          <w:szCs w:val="28"/>
          <w:lang w:val="en-US" w:eastAsia="zh-CN"/>
        </w:rPr>
        <w:t>联系人： 王蕾</w:t>
      </w:r>
    </w:p>
    <w:p>
      <w:pPr>
        <w:pStyle w:val="5"/>
        <w:keepNext w:val="0"/>
        <w:keepLines w:val="0"/>
        <w:widowControl/>
        <w:suppressLineNumbers w:val="0"/>
        <w:spacing w:line="360" w:lineRule="auto"/>
        <w:ind w:left="0" w:firstLine="555"/>
        <w:jc w:val="left"/>
        <w:rPr>
          <w:rFonts w:hint="default" w:ascii="仿宋_GB2312" w:hAnsi="微软雅黑" w:eastAsia="仿宋_GB2312" w:cs="仿宋_GB2312"/>
          <w:b w:val="0"/>
          <w:color w:val="3D3D3D"/>
          <w:sz w:val="28"/>
          <w:szCs w:val="28"/>
          <w:lang w:val="en-US" w:eastAsia="zh-CN"/>
        </w:rPr>
      </w:pPr>
      <w:r>
        <w:rPr>
          <w:rFonts w:hint="eastAsia" w:ascii="仿宋_GB2312" w:hAnsi="微软雅黑" w:eastAsia="仿宋_GB2312" w:cs="仿宋_GB2312"/>
          <w:b w:val="0"/>
          <w:color w:val="3D3D3D"/>
          <w:sz w:val="28"/>
          <w:szCs w:val="28"/>
          <w:lang w:val="en-US" w:eastAsia="zh-CN"/>
        </w:rPr>
        <w:t>电话：0538-2181899</w:t>
      </w:r>
    </w:p>
    <w:sectPr>
      <w:pgSz w:w="11906" w:h="16838"/>
      <w:pgMar w:top="1327" w:right="1746" w:bottom="1327" w:left="174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moder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DC7190"/>
    <w:rsid w:val="00E9330D"/>
    <w:rsid w:val="0CB637F1"/>
    <w:rsid w:val="209E1B1E"/>
    <w:rsid w:val="2FDC7190"/>
    <w:rsid w:val="31AD1ED6"/>
    <w:rsid w:val="3EC93505"/>
    <w:rsid w:val="46900D72"/>
    <w:rsid w:val="54847EBF"/>
    <w:rsid w:val="5DFC4720"/>
    <w:rsid w:val="6CA74499"/>
    <w:rsid w:val="778C30B5"/>
    <w:rsid w:val="78CD6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a heading"/>
    <w:basedOn w:val="1"/>
    <w:next w:val="1"/>
    <w:qFormat/>
    <w:uiPriority w:val="0"/>
    <w:pPr>
      <w:spacing w:before="120"/>
    </w:pPr>
    <w:rPr>
      <w:rFonts w:ascii="Arial" w:hAnsi="Arial"/>
      <w:b/>
      <w:bCs/>
      <w:szCs w:val="24"/>
    </w:rPr>
  </w:style>
  <w:style w:type="paragraph" w:styleId="3">
    <w:name w:val="Body Text"/>
    <w:basedOn w:val="1"/>
    <w:qFormat/>
    <w:uiPriority w:val="0"/>
    <w:pPr>
      <w:spacing w:after="120"/>
    </w:pPr>
    <w:rPr>
      <w:rFonts w:hint="default"/>
    </w:rPr>
  </w:style>
  <w:style w:type="paragraph" w:styleId="4">
    <w:name w:val="Body Text Indent"/>
    <w:basedOn w:val="1"/>
    <w:unhideWhenUsed/>
    <w:qFormat/>
    <w:uiPriority w:val="99"/>
    <w:pPr>
      <w:spacing w:after="120" w:afterLines="0"/>
      <w:ind w:left="420" w:leftChars="200"/>
    </w:pPr>
    <w:rPr>
      <w:rFonts w:hint="eastAsia"/>
      <w:sz w:val="21"/>
    </w:rPr>
  </w:style>
  <w:style w:type="paragraph" w:styleId="5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u w:val="none"/>
      <w:lang w:val="en-US" w:eastAsia="zh-CN" w:bidi="ar"/>
    </w:rPr>
  </w:style>
  <w:style w:type="paragraph" w:styleId="6">
    <w:name w:val="Body Text First Indent"/>
    <w:basedOn w:val="3"/>
    <w:qFormat/>
    <w:uiPriority w:val="0"/>
    <w:pPr>
      <w:tabs>
        <w:tab w:val="left" w:pos="420"/>
      </w:tabs>
      <w:spacing w:after="120"/>
      <w:ind w:firstLine="420" w:firstLineChars="100"/>
    </w:pPr>
    <w:rPr>
      <w:rFonts w:ascii="Calibri"/>
      <w:sz w:val="24"/>
      <w:szCs w:val="24"/>
    </w:rPr>
  </w:style>
  <w:style w:type="paragraph" w:styleId="7">
    <w:name w:val="Body Text First Indent 2"/>
    <w:basedOn w:val="4"/>
    <w:next w:val="6"/>
    <w:qFormat/>
    <w:uiPriority w:val="0"/>
    <w:pPr>
      <w:widowControl w:val="0"/>
      <w:shd w:val="clear" w:color="auto" w:fill="auto"/>
      <w:spacing w:after="120"/>
      <w:ind w:left="420" w:leftChars="200" w:firstLine="420" w:firstLineChars="200"/>
      <w:jc w:val="both"/>
    </w:pPr>
    <w:rPr>
      <w:kern w:val="2"/>
      <w:sz w:val="21"/>
      <w:szCs w:val="21"/>
    </w:rPr>
  </w:style>
  <w:style w:type="character" w:styleId="10">
    <w:name w:val="Strong"/>
    <w:basedOn w:val="9"/>
    <w:qFormat/>
    <w:uiPriority w:val="0"/>
    <w:rPr>
      <w:b/>
    </w:rPr>
  </w:style>
  <w:style w:type="character" w:styleId="11">
    <w:name w:val="FollowedHyperlink"/>
    <w:basedOn w:val="9"/>
    <w:qFormat/>
    <w:uiPriority w:val="0"/>
    <w:rPr>
      <w:color w:val="333333"/>
      <w:u w:val="none"/>
    </w:rPr>
  </w:style>
  <w:style w:type="character" w:styleId="12">
    <w:name w:val="Hyperlink"/>
    <w:basedOn w:val="9"/>
    <w:qFormat/>
    <w:uiPriority w:val="0"/>
    <w:rPr>
      <w:color w:val="333333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D9FFD9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2020-04-19T07:19:00Z</dcterms:created>
  <dc:creator>如意</dc:creator>
  <cp:lastModifiedBy>如意</cp:lastModifiedBy>
  <dcterms:modified xsi:type="dcterms:W3CDTF">2020-04-30T03:28:26Z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