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4D3513">
      <w:pPr>
        <w:overflowPunct w:val="0"/>
        <w:autoSpaceDE w:val="0"/>
        <w:autoSpaceDN w:val="0"/>
        <w:adjustRightInd w:val="0"/>
        <w:snapToGrid w:val="0"/>
        <w:spacing w:line="360" w:lineRule="auto"/>
        <w:jc w:val="center"/>
        <w:rPr>
          <w:rFonts w:hint="eastAsia" w:ascii="黑体" w:hAnsi="黑体" w:eastAsia="黑体"/>
          <w:sz w:val="36"/>
          <w:szCs w:val="36"/>
        </w:rPr>
      </w:pPr>
      <w:bookmarkStart w:id="0" w:name="OLE_LINK1"/>
      <w:r>
        <w:rPr>
          <w:rFonts w:hint="eastAsia" w:ascii="黑体" w:hAnsi="黑体" w:eastAsia="黑体"/>
          <w:sz w:val="36"/>
          <w:szCs w:val="36"/>
          <w:lang w:val="zh-CN" w:eastAsia="zh-CN"/>
        </w:rPr>
        <w:t>泰山中学1#公寓楼C级房改造工程</w:t>
      </w:r>
    </w:p>
    <w:p w14:paraId="6216AAA4">
      <w:pPr>
        <w:overflowPunct w:val="0"/>
        <w:autoSpaceDE w:val="0"/>
        <w:autoSpaceDN w:val="0"/>
        <w:adjustRightInd w:val="0"/>
        <w:snapToGrid w:val="0"/>
        <w:spacing w:line="360" w:lineRule="auto"/>
        <w:jc w:val="center"/>
        <w:rPr>
          <w:rFonts w:hint="eastAsia" w:ascii="黑体" w:hAnsi="黑体" w:eastAsia="黑体"/>
          <w:sz w:val="36"/>
          <w:szCs w:val="36"/>
          <w:lang w:val="zh-CN"/>
        </w:rPr>
      </w:pPr>
      <w:r>
        <w:rPr>
          <w:rFonts w:hint="eastAsia" w:ascii="黑体" w:hAnsi="黑体" w:eastAsia="黑体"/>
          <w:sz w:val="36"/>
          <w:szCs w:val="36"/>
        </w:rPr>
        <w:t>成交结果</w:t>
      </w:r>
      <w:r>
        <w:rPr>
          <w:rFonts w:hint="eastAsia" w:ascii="黑体" w:hAnsi="黑体" w:eastAsia="黑体"/>
          <w:sz w:val="36"/>
          <w:szCs w:val="36"/>
          <w:lang w:val="zh-CN"/>
        </w:rPr>
        <w:t>公告</w:t>
      </w:r>
    </w:p>
    <w:p w14:paraId="2EB27148">
      <w:pPr>
        <w:pStyle w:val="16"/>
      </w:pPr>
    </w:p>
    <w:p w14:paraId="659BCF64"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auto"/>
        <w:rPr>
          <w:rFonts w:hint="eastAsia" w:ascii="仿宋_GB2312" w:hAnsi="仿宋" w:eastAsia="仿宋_GB2312" w:cs="宋体"/>
          <w:sz w:val="28"/>
          <w:szCs w:val="28"/>
          <w:highlight w:val="none"/>
          <w:lang w:val="zh-CN" w:eastAsia="zh-CN"/>
        </w:rPr>
      </w:pPr>
      <w:r>
        <w:rPr>
          <w:rFonts w:hint="eastAsia" w:ascii="黑体" w:hAnsi="黑体" w:eastAsia="黑体"/>
          <w:sz w:val="28"/>
          <w:szCs w:val="28"/>
        </w:rPr>
        <w:t>一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项目编号：</w:t>
      </w:r>
      <w:r>
        <w:rPr>
          <w:rFonts w:hint="eastAsia" w:ascii="仿宋_GB2312" w:hAnsi="仿宋" w:eastAsia="仿宋_GB2312" w:cs="宋体"/>
          <w:sz w:val="28"/>
          <w:szCs w:val="28"/>
          <w:highlight w:val="none"/>
          <w:lang w:val="zh-CN" w:eastAsia="zh-CN"/>
        </w:rPr>
        <w:t>SDSYCG2025-11-90</w:t>
      </w:r>
    </w:p>
    <w:p w14:paraId="0312BE67"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auto"/>
        <w:rPr>
          <w:rFonts w:hint="eastAsia" w:ascii="仿宋_GB2312" w:hAnsi="仿宋" w:eastAsia="仿宋_GB2312" w:cs="宋体"/>
          <w:sz w:val="28"/>
          <w:szCs w:val="28"/>
          <w:highlight w:val="none"/>
          <w:lang w:val="zh-CN" w:eastAsia="zh-CN"/>
        </w:rPr>
      </w:pPr>
      <w:r>
        <w:rPr>
          <w:rFonts w:hint="eastAsia" w:ascii="黑体" w:hAnsi="黑体" w:eastAsia="黑体"/>
          <w:sz w:val="28"/>
          <w:szCs w:val="28"/>
        </w:rPr>
        <w:t>二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项目名称：</w:t>
      </w:r>
      <w:r>
        <w:rPr>
          <w:rFonts w:hint="eastAsia" w:ascii="仿宋_GB2312" w:hAnsi="仿宋" w:eastAsia="仿宋_GB2312" w:cs="宋体"/>
          <w:sz w:val="28"/>
          <w:szCs w:val="28"/>
          <w:highlight w:val="none"/>
          <w:lang w:val="zh-CN" w:eastAsia="zh-CN"/>
        </w:rPr>
        <w:t>泰山中学1#公寓楼C级房改造工程</w:t>
      </w:r>
    </w:p>
    <w:p w14:paraId="0234E33F"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auto"/>
        <w:rPr>
          <w:rFonts w:ascii="黑体" w:hAnsi="黑体" w:eastAsia="黑体"/>
          <w:sz w:val="28"/>
          <w:szCs w:val="28"/>
          <w:highlight w:val="none"/>
        </w:rPr>
      </w:pPr>
      <w:r>
        <w:rPr>
          <w:rFonts w:hint="eastAsia" w:ascii="黑体" w:hAnsi="黑体" w:eastAsia="黑体"/>
          <w:sz w:val="28"/>
          <w:szCs w:val="28"/>
        </w:rPr>
        <w:t>三、成交</w:t>
      </w:r>
      <w:r>
        <w:rPr>
          <w:rFonts w:hint="eastAsia" w:ascii="黑体" w:hAnsi="黑体" w:eastAsia="黑体"/>
          <w:sz w:val="28"/>
          <w:szCs w:val="28"/>
          <w:highlight w:val="none"/>
        </w:rPr>
        <w:t>信息</w:t>
      </w:r>
    </w:p>
    <w:p w14:paraId="169DE565"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560" w:firstLineChars="200"/>
        <w:textAlignment w:val="auto"/>
        <w:rPr>
          <w:rFonts w:hint="eastAsia" w:ascii="仿宋" w:hAnsi="仿宋" w:eastAsia="仿宋"/>
          <w:sz w:val="28"/>
          <w:szCs w:val="28"/>
          <w:highlight w:val="none"/>
        </w:rPr>
      </w:pPr>
      <w:r>
        <w:rPr>
          <w:rFonts w:hint="eastAsia" w:ascii="仿宋" w:hAnsi="仿宋" w:eastAsia="仿宋"/>
          <w:sz w:val="28"/>
          <w:szCs w:val="28"/>
          <w:highlight w:val="none"/>
        </w:rPr>
        <w:t>供应商名称：</w:t>
      </w:r>
      <w:r>
        <w:rPr>
          <w:rFonts w:hint="eastAsia" w:ascii="仿宋" w:hAnsi="仿宋" w:eastAsia="仿宋"/>
          <w:sz w:val="28"/>
          <w:szCs w:val="28"/>
          <w:highlight w:val="none"/>
          <w:lang w:val="en-US" w:eastAsia="zh-CN"/>
        </w:rPr>
        <w:t>泰安立信建筑工程鉴定加固有限公司</w:t>
      </w:r>
    </w:p>
    <w:p w14:paraId="5536300B"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560" w:firstLineChars="200"/>
        <w:textAlignment w:val="auto"/>
        <w:rPr>
          <w:rFonts w:hint="eastAsia" w:ascii="仿宋" w:hAnsi="仿宋" w:eastAsia="仿宋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highlight w:val="none"/>
        </w:rPr>
        <w:t>供应商地</w:t>
      </w:r>
      <w:r>
        <w:rPr>
          <w:rFonts w:hint="eastAsia" w:ascii="仿宋" w:hAnsi="仿宋" w:eastAsia="仿宋"/>
          <w:sz w:val="28"/>
          <w:szCs w:val="28"/>
          <w:highlight w:val="none"/>
          <w:u w:val="none"/>
        </w:rPr>
        <w:t>址：东岳大街中段</w:t>
      </w:r>
    </w:p>
    <w:p w14:paraId="6C64CCF7"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560" w:firstLineChars="200"/>
        <w:textAlignment w:val="auto"/>
        <w:rPr>
          <w:rFonts w:hint="eastAsia" w:ascii="仿宋" w:hAnsi="仿宋" w:eastAsia="仿宋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highlight w:val="none"/>
          <w:u w:val="none"/>
        </w:rPr>
        <w:t>成交金额</w:t>
      </w:r>
      <w:r>
        <w:rPr>
          <w:rFonts w:hint="eastAsia" w:ascii="仿宋" w:hAnsi="仿宋" w:eastAsia="仿宋"/>
          <w:sz w:val="28"/>
          <w:szCs w:val="28"/>
          <w:highlight w:val="none"/>
          <w:u w:val="none"/>
          <w:lang w:eastAsia="zh-CN"/>
        </w:rPr>
        <w:t>：</w:t>
      </w:r>
      <w:r>
        <w:rPr>
          <w:rFonts w:hint="eastAsia" w:ascii="仿宋" w:hAnsi="仿宋" w:eastAsia="仿宋"/>
          <w:sz w:val="28"/>
          <w:szCs w:val="28"/>
          <w:highlight w:val="none"/>
          <w:u w:val="none"/>
          <w:lang w:val="en-US" w:eastAsia="zh-CN"/>
        </w:rPr>
        <w:t xml:space="preserve">549044.70 </w:t>
      </w:r>
      <w:r>
        <w:rPr>
          <w:rFonts w:hint="eastAsia" w:ascii="仿宋" w:hAnsi="仿宋" w:eastAsia="仿宋"/>
          <w:sz w:val="28"/>
          <w:szCs w:val="28"/>
          <w:highlight w:val="none"/>
          <w:u w:val="none"/>
        </w:rPr>
        <w:t>元</w:t>
      </w:r>
    </w:p>
    <w:p w14:paraId="593B0619"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auto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四、主要标的信息</w:t>
      </w:r>
    </w:p>
    <w:tbl>
      <w:tblPr>
        <w:tblStyle w:val="14"/>
        <w:tblW w:w="978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9"/>
      </w:tblGrid>
      <w:tr w14:paraId="58C73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89" w:type="dxa"/>
          </w:tcPr>
          <w:p w14:paraId="3EFE0C3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  <w:lang w:eastAsia="zh-CN"/>
              </w:rPr>
              <w:t>工程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类</w:t>
            </w:r>
          </w:p>
        </w:tc>
      </w:tr>
      <w:tr w14:paraId="7E837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89" w:type="dxa"/>
          </w:tcPr>
          <w:p w14:paraId="3A7C142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auto"/>
              <w:rPr>
                <w:rFonts w:ascii="仿宋" w:hAnsi="仿宋" w:eastAsia="仿宋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  <w:highlight w:val="none"/>
              </w:rPr>
              <w:t>名称：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highlight w:val="none"/>
                <w:lang w:val="zh-CN"/>
              </w:rPr>
              <w:t>泰山中学1#公寓楼C级房改造工程</w:t>
            </w:r>
          </w:p>
          <w:p w14:paraId="1C806D2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auto"/>
              <w:rPr>
                <w:rFonts w:hint="eastAsia" w:ascii="仿宋" w:hAnsi="仿宋" w:eastAsia="仿宋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  <w:highlight w:val="none"/>
                <w:lang w:eastAsia="zh-CN"/>
              </w:rPr>
              <w:t>施工范围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highlight w:val="none"/>
              </w:rPr>
              <w:t>：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highlight w:val="none"/>
                <w:lang w:val="en-US" w:eastAsia="zh-CN"/>
              </w:rPr>
              <w:t>本项目主要施工内容为泰山中学1#公寓楼C级房改造及与之相关服务</w:t>
            </w:r>
          </w:p>
          <w:p w14:paraId="64113D6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textAlignment w:val="auto"/>
              <w:rPr>
                <w:rFonts w:hint="default" w:ascii="仿宋_GB2312" w:hAnsi="仿宋" w:eastAsia="仿宋_GB2312" w:cs="宋体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仿宋_GB2312" w:hAnsi="仿宋" w:eastAsia="仿宋_GB2312" w:cs="宋体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  <w:t>工期：合同签订后60日内完工</w:t>
            </w:r>
          </w:p>
        </w:tc>
      </w:tr>
    </w:tbl>
    <w:p w14:paraId="7C76AB5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 w:val="0"/>
        <w:topLinePunct/>
        <w:autoSpaceDE w:val="0"/>
        <w:autoSpaceDN w:val="0"/>
        <w:bidi w:val="0"/>
        <w:adjustRightInd w:val="0"/>
        <w:snapToGrid w:val="0"/>
        <w:spacing w:line="360" w:lineRule="auto"/>
        <w:textAlignment w:val="auto"/>
        <w:rPr>
          <w:rFonts w:hint="default" w:ascii="仿宋" w:hAnsi="仿宋" w:eastAsia="仿宋" w:cs="仿宋"/>
          <w:color w:val="333333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黑体" w:hAnsi="黑体" w:eastAsia="黑体"/>
          <w:sz w:val="28"/>
          <w:szCs w:val="28"/>
          <w:highlight w:val="none"/>
          <w:lang w:eastAsia="zh-CN"/>
        </w:rPr>
        <w:t>五、</w:t>
      </w:r>
      <w:r>
        <w:rPr>
          <w:rFonts w:hint="eastAsia" w:ascii="黑体" w:hAnsi="黑体" w:eastAsia="黑体"/>
          <w:sz w:val="28"/>
          <w:szCs w:val="28"/>
          <w:highlight w:val="none"/>
        </w:rPr>
        <w:t>评审</w:t>
      </w:r>
      <w:r>
        <w:rPr>
          <w:rFonts w:hint="eastAsia" w:ascii="黑体" w:hAnsi="黑体" w:eastAsia="黑体"/>
          <w:sz w:val="28"/>
          <w:szCs w:val="28"/>
          <w:highlight w:val="none"/>
          <w:lang w:val="en-US" w:eastAsia="zh-CN"/>
        </w:rPr>
        <w:t>小组</w:t>
      </w:r>
      <w:r>
        <w:rPr>
          <w:rFonts w:hint="eastAsia" w:ascii="黑体" w:hAnsi="黑体" w:eastAsia="黑体"/>
          <w:sz w:val="28"/>
          <w:szCs w:val="28"/>
          <w:highlight w:val="none"/>
        </w:rPr>
        <w:t>名单：</w:t>
      </w:r>
      <w:r>
        <w:rPr>
          <w:rFonts w:hint="eastAsia" w:ascii="仿宋" w:hAnsi="仿宋" w:eastAsia="仿宋"/>
          <w:kern w:val="0"/>
          <w:sz w:val="28"/>
          <w:szCs w:val="28"/>
          <w:highlight w:val="none"/>
          <w:lang w:val="en-US" w:eastAsia="zh-CN"/>
        </w:rPr>
        <w:t>类雪文、杨玲、曹丙千。</w:t>
      </w:r>
    </w:p>
    <w:p w14:paraId="1DA96306">
      <w:pPr>
        <w:pStyle w:val="11"/>
        <w:keepNext w:val="0"/>
        <w:keepLines w:val="0"/>
        <w:pageBreakBefore w:val="0"/>
        <w:widowControl w:val="0"/>
        <w:kinsoku/>
        <w:wordWrap w:val="0"/>
        <w:overflowPunct w:val="0"/>
        <w:topLinePunct/>
        <w:autoSpaceDE w:val="0"/>
        <w:autoSpaceDN w:val="0"/>
        <w:bidi w:val="0"/>
        <w:adjustRightInd w:val="0"/>
        <w:snapToGrid w:val="0"/>
        <w:spacing w:before="0" w:beforeAutospacing="0" w:after="0" w:afterAutospacing="0" w:line="360" w:lineRule="auto"/>
        <w:jc w:val="both"/>
        <w:textAlignment w:val="auto"/>
      </w:pPr>
      <w:r>
        <w:rPr>
          <w:rFonts w:hint="eastAsia" w:ascii="黑体" w:hAnsi="宋体" w:eastAsia="黑体" w:cs="黑体"/>
          <w:color w:val="333333"/>
          <w:sz w:val="28"/>
          <w:szCs w:val="28"/>
        </w:rPr>
        <w:t>六、公告期限</w:t>
      </w:r>
    </w:p>
    <w:p w14:paraId="57781889">
      <w:pPr>
        <w:pStyle w:val="11"/>
        <w:keepNext w:val="0"/>
        <w:keepLines w:val="0"/>
        <w:pageBreakBefore w:val="0"/>
        <w:widowControl w:val="0"/>
        <w:kinsoku/>
        <w:wordWrap w:val="0"/>
        <w:overflowPunct w:val="0"/>
        <w:topLinePunct/>
        <w:autoSpaceDE w:val="0"/>
        <w:autoSpaceDN w:val="0"/>
        <w:bidi w:val="0"/>
        <w:adjustRightInd w:val="0"/>
        <w:snapToGrid w:val="0"/>
        <w:spacing w:before="0" w:beforeAutospacing="0" w:after="0" w:afterAutospacing="0" w:line="360" w:lineRule="auto"/>
        <w:ind w:firstLine="560"/>
        <w:jc w:val="both"/>
        <w:textAlignment w:val="auto"/>
        <w:rPr>
          <w:rFonts w:hint="eastAsia" w:ascii="仿宋" w:hAnsi="仿宋" w:eastAsia="仿宋" w:cstheme="minorBidi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theme="minorBidi"/>
          <w:kern w:val="0"/>
          <w:sz w:val="28"/>
          <w:szCs w:val="28"/>
          <w:highlight w:val="none"/>
          <w:lang w:val="en-US" w:eastAsia="zh-CN" w:bidi="ar-SA"/>
        </w:rPr>
        <w:t>自本公告发布之日起1个工作日。</w:t>
      </w:r>
    </w:p>
    <w:p w14:paraId="1F2FD8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 w:val="0"/>
        <w:topLinePunct/>
        <w:autoSpaceDE w:val="0"/>
        <w:autoSpaceDN w:val="0"/>
        <w:bidi w:val="0"/>
        <w:adjustRightInd w:val="0"/>
        <w:snapToGrid w:val="0"/>
        <w:spacing w:line="360" w:lineRule="auto"/>
        <w:textAlignment w:val="auto"/>
        <w:rPr>
          <w:rFonts w:hint="eastAsia" w:ascii="黑体" w:hAnsi="黑体" w:eastAsia="黑体" w:cs="仿宋"/>
          <w:sz w:val="28"/>
          <w:szCs w:val="28"/>
          <w:lang w:eastAsia="zh-CN"/>
        </w:rPr>
      </w:pPr>
      <w:r>
        <w:rPr>
          <w:rFonts w:hint="eastAsia" w:ascii="黑体" w:hAnsi="黑体" w:eastAsia="黑体" w:cs="仿宋"/>
          <w:sz w:val="28"/>
          <w:szCs w:val="28"/>
          <w:lang w:val="en-US" w:eastAsia="zh-CN"/>
        </w:rPr>
        <w:t>七、</w:t>
      </w:r>
      <w:r>
        <w:rPr>
          <w:rFonts w:hint="eastAsia" w:ascii="黑体" w:hAnsi="黑体" w:eastAsia="黑体" w:cs="仿宋"/>
          <w:sz w:val="28"/>
          <w:szCs w:val="28"/>
        </w:rPr>
        <w:t>其他补充事宜</w:t>
      </w:r>
    </w:p>
    <w:tbl>
      <w:tblPr>
        <w:tblStyle w:val="13"/>
        <w:tblW w:w="92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5"/>
        <w:gridCol w:w="2081"/>
        <w:gridCol w:w="1354"/>
        <w:gridCol w:w="1301"/>
        <w:gridCol w:w="947"/>
        <w:gridCol w:w="1166"/>
        <w:gridCol w:w="1122"/>
        <w:gridCol w:w="830"/>
      </w:tblGrid>
      <w:tr w14:paraId="78DCFB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  <w:jc w:val="center"/>
        </w:trPr>
        <w:tc>
          <w:tcPr>
            <w:tcW w:w="475" w:type="dxa"/>
            <w:shd w:val="clear" w:color="auto" w:fill="auto"/>
            <w:vAlign w:val="center"/>
          </w:tcPr>
          <w:p w14:paraId="2DCC660B">
            <w:pPr>
              <w:pStyle w:val="11"/>
              <w:widowControl/>
              <w:spacing w:before="0" w:beforeAutospacing="0" w:after="0" w:afterAutospacing="0" w:line="240" w:lineRule="auto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序号</w:t>
            </w:r>
          </w:p>
        </w:tc>
        <w:tc>
          <w:tcPr>
            <w:tcW w:w="2081" w:type="dxa"/>
            <w:shd w:val="clear" w:color="auto" w:fill="auto"/>
            <w:vAlign w:val="center"/>
          </w:tcPr>
          <w:p w14:paraId="358D69F6">
            <w:pPr>
              <w:pStyle w:val="11"/>
              <w:widowControl/>
              <w:spacing w:before="0" w:beforeAutospacing="0" w:after="0" w:afterAutospacing="0" w:line="240" w:lineRule="auto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供应商名称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2F579A89">
            <w:pPr>
              <w:pStyle w:val="12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  <w:t>首轮报价(元)</w:t>
            </w:r>
          </w:p>
        </w:tc>
        <w:tc>
          <w:tcPr>
            <w:tcW w:w="1301" w:type="dxa"/>
            <w:shd w:val="clear" w:color="auto" w:fill="auto"/>
            <w:vAlign w:val="center"/>
          </w:tcPr>
          <w:p w14:paraId="303046B9">
            <w:pPr>
              <w:pStyle w:val="12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  <w:t>最终报价(元)</w:t>
            </w:r>
          </w:p>
        </w:tc>
        <w:tc>
          <w:tcPr>
            <w:tcW w:w="947" w:type="dxa"/>
            <w:shd w:val="clear" w:color="auto" w:fill="auto"/>
            <w:vAlign w:val="center"/>
          </w:tcPr>
          <w:p w14:paraId="5366ECBA">
            <w:pPr>
              <w:pStyle w:val="11"/>
              <w:widowControl/>
              <w:spacing w:before="0" w:beforeAutospacing="0" w:after="0" w:afterAutospacing="0" w:line="240" w:lineRule="auto"/>
              <w:jc w:val="center"/>
              <w:rPr>
                <w:rFonts w:hint="default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  <w:t>价格部分</w:t>
            </w:r>
          </w:p>
        </w:tc>
        <w:tc>
          <w:tcPr>
            <w:tcW w:w="116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4B77A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>技术部分</w:t>
            </w:r>
          </w:p>
        </w:tc>
        <w:tc>
          <w:tcPr>
            <w:tcW w:w="11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5045B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>商务部分</w:t>
            </w:r>
          </w:p>
        </w:tc>
        <w:tc>
          <w:tcPr>
            <w:tcW w:w="8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F1EA9">
            <w:pPr>
              <w:pStyle w:val="11"/>
              <w:widowControl/>
              <w:spacing w:before="0" w:beforeAutospacing="0" w:after="0" w:afterAutospacing="0" w:line="240" w:lineRule="auto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  <w:t>总分</w:t>
            </w:r>
          </w:p>
        </w:tc>
      </w:tr>
      <w:tr w14:paraId="66581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  <w:jc w:val="center"/>
        </w:trPr>
        <w:tc>
          <w:tcPr>
            <w:tcW w:w="475" w:type="dxa"/>
            <w:shd w:val="clear" w:color="auto" w:fill="auto"/>
            <w:vAlign w:val="center"/>
          </w:tcPr>
          <w:p w14:paraId="40CA953A">
            <w:pPr>
              <w:pStyle w:val="11"/>
              <w:widowControl/>
              <w:spacing w:before="0" w:beforeAutospacing="0" w:after="0" w:afterAutospacing="0" w:line="240" w:lineRule="auto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2081" w:type="dxa"/>
            <w:shd w:val="clear" w:color="auto" w:fill="auto"/>
            <w:vAlign w:val="center"/>
          </w:tcPr>
          <w:p w14:paraId="696F8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泰安立信建筑工程鉴定加固有限公司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692D9F99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>571044.7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>0</w:t>
            </w:r>
          </w:p>
        </w:tc>
        <w:tc>
          <w:tcPr>
            <w:tcW w:w="1301" w:type="dxa"/>
            <w:shd w:val="clear" w:color="auto" w:fill="auto"/>
            <w:vAlign w:val="center"/>
          </w:tcPr>
          <w:p w14:paraId="320A3B12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549044.70 </w:t>
            </w:r>
          </w:p>
        </w:tc>
        <w:tc>
          <w:tcPr>
            <w:tcW w:w="947" w:type="dxa"/>
            <w:shd w:val="clear" w:color="auto" w:fill="auto"/>
            <w:vAlign w:val="center"/>
          </w:tcPr>
          <w:p w14:paraId="72C0A0E4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19.24 </w:t>
            </w:r>
          </w:p>
        </w:tc>
        <w:tc>
          <w:tcPr>
            <w:tcW w:w="116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62A7A2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57.83 </w:t>
            </w:r>
          </w:p>
        </w:tc>
        <w:tc>
          <w:tcPr>
            <w:tcW w:w="11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C4460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12.00 </w:t>
            </w:r>
          </w:p>
        </w:tc>
        <w:tc>
          <w:tcPr>
            <w:tcW w:w="8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7010AB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89.08 </w:t>
            </w:r>
          </w:p>
        </w:tc>
      </w:tr>
      <w:tr w14:paraId="40E03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  <w:jc w:val="center"/>
        </w:trPr>
        <w:tc>
          <w:tcPr>
            <w:tcW w:w="475" w:type="dxa"/>
            <w:shd w:val="clear" w:color="auto" w:fill="auto"/>
            <w:vAlign w:val="center"/>
          </w:tcPr>
          <w:p w14:paraId="63D922F8">
            <w:pPr>
              <w:pStyle w:val="11"/>
              <w:widowControl/>
              <w:spacing w:before="0" w:beforeAutospacing="0" w:after="0" w:afterAutospacing="0" w:line="23" w:lineRule="atLeas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2081" w:type="dxa"/>
            <w:shd w:val="clear" w:color="auto" w:fill="auto"/>
            <w:vAlign w:val="center"/>
          </w:tcPr>
          <w:p w14:paraId="13A18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盛鸿建设发展有限公司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3333ED7B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>571056.7</w:t>
            </w:r>
          </w:p>
        </w:tc>
        <w:tc>
          <w:tcPr>
            <w:tcW w:w="1301" w:type="dxa"/>
            <w:shd w:val="clear" w:color="auto" w:fill="auto"/>
            <w:vAlign w:val="center"/>
          </w:tcPr>
          <w:p w14:paraId="367ECF63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528226.80 </w:t>
            </w:r>
          </w:p>
        </w:tc>
        <w:tc>
          <w:tcPr>
            <w:tcW w:w="947" w:type="dxa"/>
            <w:shd w:val="clear" w:color="auto" w:fill="auto"/>
            <w:vAlign w:val="center"/>
          </w:tcPr>
          <w:p w14:paraId="16358F39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20.00 </w:t>
            </w:r>
          </w:p>
        </w:tc>
        <w:tc>
          <w:tcPr>
            <w:tcW w:w="116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A9DADD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55.00 </w:t>
            </w:r>
          </w:p>
        </w:tc>
        <w:tc>
          <w:tcPr>
            <w:tcW w:w="11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6678F1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13.17 </w:t>
            </w:r>
          </w:p>
        </w:tc>
        <w:tc>
          <w:tcPr>
            <w:tcW w:w="8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92B41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88.17 </w:t>
            </w:r>
          </w:p>
        </w:tc>
      </w:tr>
      <w:tr w14:paraId="5EC86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  <w:jc w:val="center"/>
        </w:trPr>
        <w:tc>
          <w:tcPr>
            <w:tcW w:w="475" w:type="dxa"/>
            <w:shd w:val="clear" w:color="auto" w:fill="auto"/>
            <w:vAlign w:val="center"/>
          </w:tcPr>
          <w:p w14:paraId="36F63297">
            <w:pPr>
              <w:pStyle w:val="11"/>
              <w:widowControl/>
              <w:spacing w:before="0" w:beforeAutospacing="0" w:after="0" w:afterAutospacing="0" w:line="23" w:lineRule="atLeas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081" w:type="dxa"/>
            <w:shd w:val="clear" w:color="auto" w:fill="auto"/>
            <w:vAlign w:val="center"/>
          </w:tcPr>
          <w:p w14:paraId="0BF94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济南庆达丰成工程技术有限公司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51860D25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>572042.39</w:t>
            </w:r>
          </w:p>
        </w:tc>
        <w:tc>
          <w:tcPr>
            <w:tcW w:w="1301" w:type="dxa"/>
            <w:shd w:val="clear" w:color="auto" w:fill="auto"/>
            <w:vAlign w:val="center"/>
          </w:tcPr>
          <w:p w14:paraId="6C75FFEB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572000.00 </w:t>
            </w:r>
          </w:p>
        </w:tc>
        <w:tc>
          <w:tcPr>
            <w:tcW w:w="947" w:type="dxa"/>
            <w:shd w:val="clear" w:color="auto" w:fill="auto"/>
            <w:vAlign w:val="center"/>
          </w:tcPr>
          <w:p w14:paraId="2982A314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18.47 </w:t>
            </w:r>
          </w:p>
        </w:tc>
        <w:tc>
          <w:tcPr>
            <w:tcW w:w="116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D8E732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48.17 </w:t>
            </w:r>
          </w:p>
        </w:tc>
        <w:tc>
          <w:tcPr>
            <w:tcW w:w="11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C6D8E6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8.00 </w:t>
            </w:r>
          </w:p>
        </w:tc>
        <w:tc>
          <w:tcPr>
            <w:tcW w:w="8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3D9707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74.64  </w:t>
            </w:r>
          </w:p>
        </w:tc>
      </w:tr>
      <w:tr w14:paraId="58767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1" w:hRule="atLeast"/>
          <w:jc w:val="center"/>
        </w:trPr>
        <w:tc>
          <w:tcPr>
            <w:tcW w:w="475" w:type="dxa"/>
            <w:shd w:val="clear" w:color="auto" w:fill="auto"/>
            <w:vAlign w:val="center"/>
          </w:tcPr>
          <w:p w14:paraId="753E66E0">
            <w:pPr>
              <w:pStyle w:val="11"/>
              <w:widowControl/>
              <w:spacing w:before="0" w:beforeAutospacing="0" w:after="0" w:afterAutospacing="0" w:line="23" w:lineRule="atLeast"/>
              <w:jc w:val="center"/>
              <w:rPr>
                <w:rFonts w:hint="default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2081" w:type="dxa"/>
            <w:shd w:val="clear" w:color="auto" w:fill="auto"/>
            <w:vAlign w:val="center"/>
          </w:tcPr>
          <w:p w14:paraId="4070C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山东东林建筑工程有限公司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14F6A369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>572156.33</w:t>
            </w:r>
          </w:p>
        </w:tc>
        <w:tc>
          <w:tcPr>
            <w:tcW w:w="1301" w:type="dxa"/>
            <w:shd w:val="clear" w:color="auto" w:fill="auto"/>
            <w:vAlign w:val="center"/>
          </w:tcPr>
          <w:p w14:paraId="3A0F716E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572100.00 </w:t>
            </w:r>
          </w:p>
        </w:tc>
        <w:tc>
          <w:tcPr>
            <w:tcW w:w="947" w:type="dxa"/>
            <w:shd w:val="clear" w:color="auto" w:fill="auto"/>
            <w:vAlign w:val="center"/>
          </w:tcPr>
          <w:p w14:paraId="1D5BF822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18.47 </w:t>
            </w:r>
          </w:p>
        </w:tc>
        <w:tc>
          <w:tcPr>
            <w:tcW w:w="116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BB6B5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47.17 </w:t>
            </w:r>
          </w:p>
        </w:tc>
        <w:tc>
          <w:tcPr>
            <w:tcW w:w="11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CAA817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7.00 </w:t>
            </w:r>
          </w:p>
        </w:tc>
        <w:tc>
          <w:tcPr>
            <w:tcW w:w="8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E8645B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72.63  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Cs w:val="21"/>
                <w:lang w:val="en-US" w:eastAsia="zh-CN" w:bidi="ar"/>
              </w:rPr>
              <w:t xml:space="preserve"> </w:t>
            </w:r>
          </w:p>
        </w:tc>
      </w:tr>
    </w:tbl>
    <w:p w14:paraId="1A1BFA0E"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auto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  <w:lang w:val="en-US" w:eastAsia="zh-CN"/>
        </w:rPr>
        <w:t>八</w:t>
      </w:r>
      <w:r>
        <w:rPr>
          <w:rFonts w:hint="eastAsia" w:ascii="黑体" w:hAnsi="黑体" w:eastAsia="黑体" w:cs="宋体"/>
          <w:kern w:val="0"/>
          <w:sz w:val="28"/>
          <w:szCs w:val="28"/>
        </w:rPr>
        <w:t>、凡对本次公告内容提出询问，请按以下方式联系。</w:t>
      </w:r>
    </w:p>
    <w:p w14:paraId="7513599B">
      <w:pPr>
        <w:overflowPunct w:val="0"/>
        <w:autoSpaceDE w:val="0"/>
        <w:autoSpaceDN w:val="0"/>
        <w:adjustRightInd w:val="0"/>
        <w:snapToGrid w:val="0"/>
        <w:spacing w:line="360" w:lineRule="auto"/>
        <w:ind w:firstLine="560" w:firstLineChars="200"/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1.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  <w:t>采购人信息</w:t>
      </w:r>
    </w:p>
    <w:p w14:paraId="005F1CA1">
      <w:pPr>
        <w:overflowPunct w:val="0"/>
        <w:autoSpaceDE w:val="0"/>
        <w:autoSpaceDN w:val="0"/>
        <w:adjustRightInd w:val="0"/>
        <w:snapToGrid w:val="0"/>
        <w:spacing w:line="360" w:lineRule="auto"/>
        <w:ind w:firstLine="560" w:firstLineChars="200"/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  <w:t>名称：山东省泰山中学</w:t>
      </w:r>
    </w:p>
    <w:p w14:paraId="6BF9BBAD">
      <w:pPr>
        <w:overflowPunct w:val="0"/>
        <w:autoSpaceDE w:val="0"/>
        <w:autoSpaceDN w:val="0"/>
        <w:adjustRightInd w:val="0"/>
        <w:snapToGrid w:val="0"/>
        <w:spacing w:line="360" w:lineRule="auto"/>
        <w:ind w:firstLine="560" w:firstLineChars="200"/>
        <w:rPr>
          <w:rFonts w:hint="eastAsia" w:ascii="仿宋_GB2312" w:hAnsi="宋体" w:eastAsia="仿宋_GB2312" w:cs="宋体"/>
          <w:kern w:val="0"/>
          <w:sz w:val="28"/>
          <w:szCs w:val="28"/>
          <w:lang w:val="zh-CN" w:eastAsia="zh-CN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  <w:t>地址：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zh-CN" w:eastAsia="zh-CN"/>
        </w:rPr>
        <w:t>泰安市文化路52号</w:t>
      </w:r>
    </w:p>
    <w:p w14:paraId="510C4B05">
      <w:pPr>
        <w:overflowPunct w:val="0"/>
        <w:autoSpaceDE w:val="0"/>
        <w:autoSpaceDN w:val="0"/>
        <w:adjustRightInd w:val="0"/>
        <w:snapToGrid w:val="0"/>
        <w:spacing w:line="360" w:lineRule="auto"/>
        <w:ind w:firstLine="560" w:firstLineChars="200"/>
        <w:rPr>
          <w:rFonts w:hint="eastAsia" w:ascii="仿宋_GB2312" w:hAnsi="宋体" w:eastAsia="仿宋_GB2312" w:cs="宋体"/>
          <w:kern w:val="0"/>
          <w:sz w:val="28"/>
          <w:szCs w:val="28"/>
          <w:lang w:val="zh-CN" w:eastAsia="zh-CN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  <w:lang w:val="zh-CN" w:eastAsia="zh-CN"/>
        </w:rPr>
        <w:t>联系方式：0538-6278128</w:t>
      </w:r>
    </w:p>
    <w:p w14:paraId="6A3CCF48">
      <w:pPr>
        <w:overflowPunct w:val="0"/>
        <w:autoSpaceDE w:val="0"/>
        <w:autoSpaceDN w:val="0"/>
        <w:adjustRightInd w:val="0"/>
        <w:snapToGrid w:val="0"/>
        <w:spacing w:line="360" w:lineRule="auto"/>
        <w:ind w:firstLine="560" w:firstLineChars="200"/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2.采购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  <w:t>代理机构信息</w:t>
      </w:r>
    </w:p>
    <w:p w14:paraId="332F9619">
      <w:pPr>
        <w:overflowPunct w:val="0"/>
        <w:autoSpaceDE w:val="0"/>
        <w:autoSpaceDN w:val="0"/>
        <w:adjustRightInd w:val="0"/>
        <w:snapToGrid w:val="0"/>
        <w:spacing w:line="360" w:lineRule="auto"/>
        <w:ind w:firstLine="560" w:firstLineChars="200"/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  <w:t>名称：山东思远工程管理服务有限公司</w:t>
      </w:r>
    </w:p>
    <w:p w14:paraId="5F7D815F">
      <w:pPr>
        <w:overflowPunct w:val="0"/>
        <w:autoSpaceDE w:val="0"/>
        <w:autoSpaceDN w:val="0"/>
        <w:adjustRightInd w:val="0"/>
        <w:snapToGrid w:val="0"/>
        <w:spacing w:line="360" w:lineRule="auto"/>
        <w:ind w:firstLine="560" w:firstLineChars="200"/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  <w:t>地址：泰安市泰山区创业大街47号中天大厦802室</w:t>
      </w:r>
    </w:p>
    <w:p w14:paraId="56C27009">
      <w:pPr>
        <w:overflowPunct w:val="0"/>
        <w:autoSpaceDE w:val="0"/>
        <w:autoSpaceDN w:val="0"/>
        <w:adjustRightInd w:val="0"/>
        <w:snapToGrid w:val="0"/>
        <w:spacing w:line="360" w:lineRule="auto"/>
        <w:ind w:firstLine="560" w:firstLineChars="200"/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/>
        </w:rPr>
        <w:t>联系方式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zh-CN"/>
        </w:rPr>
        <w:t>：0538-6118611</w:t>
      </w:r>
    </w:p>
    <w:p w14:paraId="695AF31B">
      <w:pPr>
        <w:overflowPunct w:val="0"/>
        <w:autoSpaceDE w:val="0"/>
        <w:autoSpaceDN w:val="0"/>
        <w:adjustRightInd w:val="0"/>
        <w:snapToGrid w:val="0"/>
        <w:spacing w:line="360" w:lineRule="auto"/>
        <w:ind w:firstLine="5600" w:firstLineChars="2000"/>
        <w:rPr>
          <w:rFonts w:ascii="仿宋_GB2312" w:hAnsi="宋体" w:eastAsia="仿宋_GB2312" w:cs="宋体"/>
          <w:kern w:val="0"/>
          <w:sz w:val="28"/>
          <w:szCs w:val="28"/>
        </w:rPr>
      </w:pPr>
      <w:bookmarkStart w:id="1" w:name="_GoBack"/>
      <w:bookmarkEnd w:id="1"/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                        </w:t>
      </w:r>
      <w:bookmarkEnd w:id="0"/>
    </w:p>
    <w:sectPr>
      <w:pgSz w:w="11906" w:h="16838"/>
      <w:pgMar w:top="1260" w:right="946" w:bottom="1118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宋?">
    <w:altName w:val="宋体"/>
    <w:panose1 w:val="00000000000000000000"/>
    <w:charset w:val="81"/>
    <w:family w:val="auto"/>
    <w:pitch w:val="default"/>
    <w:sig w:usb0="00000000" w:usb1="00000000" w:usb2="00000010" w:usb3="00000000" w:csb0="0008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jdlYzdiZjNjYWIzOWIwY2M0MzQyMGY2ZDAyYjFiMjMifQ=="/>
  </w:docVars>
  <w:rsids>
    <w:rsidRoot w:val="0058660E"/>
    <w:rsid w:val="00046385"/>
    <w:rsid w:val="00106B47"/>
    <w:rsid w:val="001133C9"/>
    <w:rsid w:val="00114705"/>
    <w:rsid w:val="00130420"/>
    <w:rsid w:val="00151256"/>
    <w:rsid w:val="0019120B"/>
    <w:rsid w:val="001B02C3"/>
    <w:rsid w:val="001C7EB3"/>
    <w:rsid w:val="002600FE"/>
    <w:rsid w:val="002859E0"/>
    <w:rsid w:val="002A0A6B"/>
    <w:rsid w:val="002E73EA"/>
    <w:rsid w:val="003A023A"/>
    <w:rsid w:val="00450B27"/>
    <w:rsid w:val="0048729B"/>
    <w:rsid w:val="004A72F2"/>
    <w:rsid w:val="004C4F34"/>
    <w:rsid w:val="005548D6"/>
    <w:rsid w:val="00564FD3"/>
    <w:rsid w:val="0058660E"/>
    <w:rsid w:val="0058677A"/>
    <w:rsid w:val="005A706C"/>
    <w:rsid w:val="005B2432"/>
    <w:rsid w:val="005D3E15"/>
    <w:rsid w:val="005D58BB"/>
    <w:rsid w:val="00605563"/>
    <w:rsid w:val="00650108"/>
    <w:rsid w:val="00662C71"/>
    <w:rsid w:val="006E6607"/>
    <w:rsid w:val="00784B2C"/>
    <w:rsid w:val="007A2AE6"/>
    <w:rsid w:val="00861047"/>
    <w:rsid w:val="0087471C"/>
    <w:rsid w:val="008D153A"/>
    <w:rsid w:val="008E47B3"/>
    <w:rsid w:val="00941BB0"/>
    <w:rsid w:val="00996DDF"/>
    <w:rsid w:val="009E36DB"/>
    <w:rsid w:val="00A465F6"/>
    <w:rsid w:val="00A76921"/>
    <w:rsid w:val="00A830A3"/>
    <w:rsid w:val="00AB7AD3"/>
    <w:rsid w:val="00BD264E"/>
    <w:rsid w:val="00BF0341"/>
    <w:rsid w:val="00C16261"/>
    <w:rsid w:val="00C31555"/>
    <w:rsid w:val="00C87187"/>
    <w:rsid w:val="00CB4E1B"/>
    <w:rsid w:val="00CB5CC2"/>
    <w:rsid w:val="00D81DB9"/>
    <w:rsid w:val="00DB71CC"/>
    <w:rsid w:val="00E30D47"/>
    <w:rsid w:val="00E54808"/>
    <w:rsid w:val="00E601C1"/>
    <w:rsid w:val="00EB6B4F"/>
    <w:rsid w:val="00ED4F2B"/>
    <w:rsid w:val="00F0625D"/>
    <w:rsid w:val="00F136E5"/>
    <w:rsid w:val="00FE574A"/>
    <w:rsid w:val="01DF16C0"/>
    <w:rsid w:val="048977DF"/>
    <w:rsid w:val="05D07B38"/>
    <w:rsid w:val="08DB7D3F"/>
    <w:rsid w:val="0B7A6A6C"/>
    <w:rsid w:val="0CF907D7"/>
    <w:rsid w:val="0D35628D"/>
    <w:rsid w:val="0F285FD9"/>
    <w:rsid w:val="15763CE7"/>
    <w:rsid w:val="165D6D83"/>
    <w:rsid w:val="16742019"/>
    <w:rsid w:val="17624744"/>
    <w:rsid w:val="18531789"/>
    <w:rsid w:val="198A1521"/>
    <w:rsid w:val="1BC52A87"/>
    <w:rsid w:val="1D75347B"/>
    <w:rsid w:val="1D822757"/>
    <w:rsid w:val="1E423888"/>
    <w:rsid w:val="1E5545D1"/>
    <w:rsid w:val="1E703D6D"/>
    <w:rsid w:val="201B5F9C"/>
    <w:rsid w:val="20FF3CF4"/>
    <w:rsid w:val="223233D9"/>
    <w:rsid w:val="235A561C"/>
    <w:rsid w:val="24C62B07"/>
    <w:rsid w:val="24DB121F"/>
    <w:rsid w:val="277976C4"/>
    <w:rsid w:val="2830016F"/>
    <w:rsid w:val="28781E2E"/>
    <w:rsid w:val="28A01BEE"/>
    <w:rsid w:val="292B1803"/>
    <w:rsid w:val="2ADD6094"/>
    <w:rsid w:val="2BC27887"/>
    <w:rsid w:val="2BF54FF2"/>
    <w:rsid w:val="2E5801D3"/>
    <w:rsid w:val="2F434040"/>
    <w:rsid w:val="318751C4"/>
    <w:rsid w:val="31CE021F"/>
    <w:rsid w:val="33162A2C"/>
    <w:rsid w:val="336D27F6"/>
    <w:rsid w:val="33CB15E9"/>
    <w:rsid w:val="34DA3F38"/>
    <w:rsid w:val="390111E9"/>
    <w:rsid w:val="3BE50120"/>
    <w:rsid w:val="3C625464"/>
    <w:rsid w:val="3E213694"/>
    <w:rsid w:val="3E594098"/>
    <w:rsid w:val="3EA115F5"/>
    <w:rsid w:val="3EA576C9"/>
    <w:rsid w:val="40584AEA"/>
    <w:rsid w:val="42776949"/>
    <w:rsid w:val="42CC34FF"/>
    <w:rsid w:val="43D063F3"/>
    <w:rsid w:val="443A60B2"/>
    <w:rsid w:val="451237DC"/>
    <w:rsid w:val="4718491D"/>
    <w:rsid w:val="4C0429EA"/>
    <w:rsid w:val="4C1F1672"/>
    <w:rsid w:val="510C0980"/>
    <w:rsid w:val="510E1C1A"/>
    <w:rsid w:val="52715EA9"/>
    <w:rsid w:val="52756DE4"/>
    <w:rsid w:val="534B08E2"/>
    <w:rsid w:val="53504C42"/>
    <w:rsid w:val="54850892"/>
    <w:rsid w:val="549F3EFA"/>
    <w:rsid w:val="550F2E5F"/>
    <w:rsid w:val="553A1E70"/>
    <w:rsid w:val="55956FCC"/>
    <w:rsid w:val="561010BF"/>
    <w:rsid w:val="58DF5EA3"/>
    <w:rsid w:val="59962206"/>
    <w:rsid w:val="59AD6E02"/>
    <w:rsid w:val="5BB54E91"/>
    <w:rsid w:val="5BC449FD"/>
    <w:rsid w:val="5D6145CA"/>
    <w:rsid w:val="5D706F32"/>
    <w:rsid w:val="5DB20066"/>
    <w:rsid w:val="5F0F51BD"/>
    <w:rsid w:val="5F445A66"/>
    <w:rsid w:val="5F701A7D"/>
    <w:rsid w:val="60534A05"/>
    <w:rsid w:val="6069265E"/>
    <w:rsid w:val="673B2B6F"/>
    <w:rsid w:val="69490132"/>
    <w:rsid w:val="6B82214A"/>
    <w:rsid w:val="6D475B1F"/>
    <w:rsid w:val="6DF51C3C"/>
    <w:rsid w:val="6EAF7553"/>
    <w:rsid w:val="6F593630"/>
    <w:rsid w:val="70423578"/>
    <w:rsid w:val="736033A8"/>
    <w:rsid w:val="739B5403"/>
    <w:rsid w:val="73E94440"/>
    <w:rsid w:val="74D25C13"/>
    <w:rsid w:val="75970A4C"/>
    <w:rsid w:val="784B4DE7"/>
    <w:rsid w:val="7A603457"/>
    <w:rsid w:val="7C7C4411"/>
    <w:rsid w:val="7F557DD6"/>
    <w:rsid w:val="7FC25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qFormat="1" w:unhideWhenUsed="0" w:uiPriority="99" w:semiHidden="0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4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qFormat/>
    <w:uiPriority w:val="99"/>
    <w:pPr>
      <w:adjustRightInd w:val="0"/>
      <w:spacing w:line="360" w:lineRule="auto"/>
      <w:ind w:firstLine="420" w:firstLineChars="200"/>
    </w:pPr>
    <w:rPr>
      <w:rFonts w:ascii="Calibri" w:hAnsi="Calibri" w:eastAsia="宋体" w:cs="Times New Roman"/>
      <w:kern w:val="0"/>
      <w:sz w:val="20"/>
      <w:szCs w:val="20"/>
    </w:rPr>
  </w:style>
  <w:style w:type="paragraph" w:styleId="5">
    <w:name w:val="toa heading"/>
    <w:basedOn w:val="1"/>
    <w:next w:val="1"/>
    <w:qFormat/>
    <w:uiPriority w:val="99"/>
    <w:rPr>
      <w:rFonts w:ascii="Arial" w:hAnsi="Arial"/>
      <w:sz w:val="24"/>
      <w:szCs w:val="20"/>
    </w:rPr>
  </w:style>
  <w:style w:type="paragraph" w:styleId="6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7">
    <w:name w:val="Plain Text"/>
    <w:basedOn w:val="1"/>
    <w:qFormat/>
    <w:uiPriority w:val="0"/>
    <w:rPr>
      <w:rFonts w:ascii="宋体" w:hAnsi="Courier New"/>
    </w:rPr>
  </w:style>
  <w:style w:type="paragraph" w:styleId="8">
    <w:name w:val="Balloon Text"/>
    <w:basedOn w:val="1"/>
    <w:link w:val="20"/>
    <w:unhideWhenUsed/>
    <w:qFormat/>
    <w:uiPriority w:val="99"/>
    <w:rPr>
      <w:sz w:val="18"/>
      <w:szCs w:val="18"/>
    </w:rPr>
  </w:style>
  <w:style w:type="paragraph" w:styleId="9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paragraph" w:styleId="12">
    <w:name w:val="Body Text First Indent 2"/>
    <w:basedOn w:val="6"/>
    <w:qFormat/>
    <w:uiPriority w:val="99"/>
    <w:pPr>
      <w:ind w:firstLine="420" w:firstLineChars="200"/>
    </w:pPr>
    <w:rPr>
      <w:rFonts w:ascii="Times New Roman" w:eastAsia="宋?"/>
      <w:szCs w:val="24"/>
    </w:rPr>
  </w:style>
  <w:style w:type="table" w:styleId="14">
    <w:name w:val="Table Grid"/>
    <w:basedOn w:val="13"/>
    <w:unhideWhenUsed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6">
    <w:name w:val="Default"/>
    <w:unhideWhenUsed/>
    <w:qFormat/>
    <w:uiPriority w:val="0"/>
    <w:pPr>
      <w:widowControl w:val="0"/>
      <w:autoSpaceDE w:val="0"/>
      <w:autoSpaceDN w:val="0"/>
    </w:pPr>
    <w:rPr>
      <w:rFonts w:hint="eastAsia" w:ascii="Calibri" w:hAnsi="Calibri" w:eastAsia="宋体" w:cs="Times New Roman"/>
      <w:color w:val="000000"/>
      <w:sz w:val="24"/>
      <w:lang w:val="en-US" w:eastAsia="zh-CN" w:bidi="ar-SA"/>
    </w:rPr>
  </w:style>
  <w:style w:type="paragraph" w:customStyle="1" w:styleId="17">
    <w:name w:val="No Spacing1"/>
    <w:qFormat/>
    <w:uiPriority w:val="99"/>
    <w:pPr>
      <w:widowControl w:val="0"/>
      <w:jc w:val="both"/>
    </w:pPr>
    <w:rPr>
      <w:rFonts w:ascii="Calibri" w:hAnsi="Calibri" w:eastAsia="等线" w:cs="等线"/>
      <w:kern w:val="2"/>
      <w:sz w:val="21"/>
      <w:szCs w:val="22"/>
      <w:lang w:val="en-US" w:eastAsia="zh-CN" w:bidi="ar-SA"/>
    </w:rPr>
  </w:style>
  <w:style w:type="character" w:customStyle="1" w:styleId="18">
    <w:name w:val="页眉 Char"/>
    <w:basedOn w:val="15"/>
    <w:link w:val="10"/>
    <w:qFormat/>
    <w:uiPriority w:val="99"/>
    <w:rPr>
      <w:sz w:val="18"/>
      <w:szCs w:val="18"/>
    </w:rPr>
  </w:style>
  <w:style w:type="character" w:customStyle="1" w:styleId="19">
    <w:name w:val="页脚 Char"/>
    <w:basedOn w:val="15"/>
    <w:link w:val="9"/>
    <w:qFormat/>
    <w:uiPriority w:val="99"/>
    <w:rPr>
      <w:sz w:val="18"/>
      <w:szCs w:val="18"/>
    </w:rPr>
  </w:style>
  <w:style w:type="character" w:customStyle="1" w:styleId="20">
    <w:name w:val="批注框文本 Char"/>
    <w:basedOn w:val="15"/>
    <w:link w:val="8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A7A3D1-FF81-463C-9461-320C0FD7BCC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613</Words>
  <Characters>842</Characters>
  <Lines>8</Lines>
  <Paragraphs>2</Paragraphs>
  <TotalTime>6</TotalTime>
  <ScaleCrop>false</ScaleCrop>
  <LinksUpToDate>false</LinksUpToDate>
  <CharactersWithSpaces>891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2018-07-06T04:10:00Z</dcterms:created>
  <dc:creator>NTKO</dc:creator>
  <cp:lastModifiedBy>pc</cp:lastModifiedBy>
  <cp:lastPrinted>2021-12-15T01:44:00Z</cp:lastPrinted>
  <dcterms:modified xsi:type="dcterms:W3CDTF">2025-12-05T01:20:19Z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34A8AFBCAC274920928470F0D40A7CDE</vt:lpwstr>
  </property>
  <property fmtid="{D5CDD505-2E9C-101B-9397-08002B2CF9AE}" pid="4" name="KSOTemplateDocerSaveRecord">
    <vt:lpwstr>eyJoZGlkIjoiMjZmYmYxYTg0Mzg4YWFmMTEzYzU1NGFiYzkyZmQ2NjkifQ==</vt:lpwstr>
  </property>
</Properties>
</file>